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A71019">
      <w:pPr>
        <w:spacing w:after="240"/>
        <w:jc w:val="center"/>
        <w:rPr>
          <w:rFonts w:ascii="宋体" w:hAnsi="宋体" w:eastAsia="宋体"/>
          <w:sz w:val="52"/>
          <w:szCs w:val="52"/>
        </w:rPr>
      </w:pPr>
      <w:r>
        <w:rPr>
          <w:rFonts w:ascii="宋体" w:hAnsi="宋体" w:eastAsia="宋体"/>
          <w:sz w:val="52"/>
          <w:szCs w:val="52"/>
        </w:rPr>
        <w:t>河北传媒学院</w:t>
      </w:r>
    </w:p>
    <w:p w14:paraId="0E1833D6">
      <w:pPr>
        <w:spacing w:after="240"/>
        <w:jc w:val="center"/>
        <w:rPr>
          <w:rFonts w:ascii="宋体" w:hAnsi="宋体" w:eastAsia="宋体"/>
          <w:sz w:val="52"/>
          <w:szCs w:val="52"/>
        </w:rPr>
      </w:pPr>
      <w:r>
        <w:rPr>
          <w:rFonts w:hint="eastAsia" w:ascii="宋体" w:hAnsi="宋体" w:eastAsia="宋体"/>
          <w:sz w:val="52"/>
          <w:szCs w:val="52"/>
        </w:rPr>
        <w:t>2026年迎新宣传品及氛围营造</w:t>
      </w:r>
    </w:p>
    <w:p w14:paraId="6CE5117E">
      <w:pPr>
        <w:spacing w:after="240"/>
        <w:jc w:val="center"/>
        <w:rPr>
          <w:rFonts w:ascii="宋体" w:hAnsi="宋体" w:eastAsia="宋体"/>
          <w:sz w:val="72"/>
          <w:szCs w:val="72"/>
        </w:rPr>
      </w:pPr>
      <w:r>
        <w:rPr>
          <w:rFonts w:hint="eastAsia" w:ascii="宋体" w:hAnsi="宋体" w:eastAsia="宋体"/>
          <w:sz w:val="52"/>
          <w:szCs w:val="52"/>
        </w:rPr>
        <w:t>服务外包</w:t>
      </w:r>
    </w:p>
    <w:p w14:paraId="357ABBDE">
      <w:pPr>
        <w:spacing w:after="240"/>
        <w:jc w:val="center"/>
        <w:rPr>
          <w:rFonts w:ascii="宋体" w:hAnsi="宋体" w:eastAsia="宋体"/>
          <w:sz w:val="72"/>
          <w:szCs w:val="72"/>
        </w:rPr>
      </w:pPr>
      <w:r>
        <w:rPr>
          <w:rFonts w:hint="eastAsia" w:ascii="宋体" w:hAnsi="宋体" w:eastAsia="宋体"/>
          <w:sz w:val="72"/>
          <w:szCs w:val="72"/>
        </w:rPr>
        <w:t>招</w:t>
      </w:r>
    </w:p>
    <w:p w14:paraId="73D94A36">
      <w:pPr>
        <w:spacing w:after="240"/>
        <w:jc w:val="center"/>
        <w:rPr>
          <w:rFonts w:ascii="宋体" w:hAnsi="宋体" w:eastAsia="宋体"/>
          <w:sz w:val="72"/>
          <w:szCs w:val="72"/>
        </w:rPr>
      </w:pPr>
      <w:r>
        <w:rPr>
          <w:rFonts w:ascii="宋体" w:hAnsi="宋体" w:eastAsia="宋体"/>
          <w:sz w:val="72"/>
          <w:szCs w:val="72"/>
        </w:rPr>
        <w:t>标</w:t>
      </w:r>
    </w:p>
    <w:p w14:paraId="39964E3D">
      <w:pPr>
        <w:spacing w:after="240"/>
        <w:jc w:val="center"/>
        <w:rPr>
          <w:rFonts w:ascii="宋体" w:hAnsi="宋体" w:eastAsia="宋体"/>
          <w:sz w:val="72"/>
          <w:szCs w:val="72"/>
        </w:rPr>
      </w:pPr>
      <w:r>
        <w:rPr>
          <w:rFonts w:hint="eastAsia" w:ascii="宋体" w:hAnsi="宋体" w:eastAsia="宋体"/>
          <w:sz w:val="72"/>
          <w:szCs w:val="72"/>
        </w:rPr>
        <w:t>公</w:t>
      </w:r>
    </w:p>
    <w:p w14:paraId="3DE4E231">
      <w:pPr>
        <w:spacing w:after="240"/>
        <w:jc w:val="center"/>
        <w:rPr>
          <w:rFonts w:ascii="宋体" w:hAnsi="宋体" w:eastAsia="宋体"/>
          <w:sz w:val="72"/>
          <w:szCs w:val="72"/>
        </w:rPr>
      </w:pPr>
      <w:r>
        <w:rPr>
          <w:rFonts w:hint="eastAsia" w:ascii="宋体" w:hAnsi="宋体" w:eastAsia="宋体"/>
          <w:sz w:val="72"/>
          <w:szCs w:val="72"/>
        </w:rPr>
        <w:t>告</w:t>
      </w:r>
    </w:p>
    <w:p w14:paraId="336CE6E3">
      <w:pPr>
        <w:spacing w:after="240"/>
        <w:jc w:val="center"/>
        <w:rPr>
          <w:rFonts w:ascii="宋体" w:hAnsi="宋体" w:eastAsia="宋体"/>
          <w:sz w:val="72"/>
          <w:szCs w:val="72"/>
        </w:rPr>
      </w:pPr>
      <w:r>
        <w:rPr>
          <w:rFonts w:ascii="宋体" w:hAnsi="宋体" w:eastAsia="宋体"/>
          <w:sz w:val="72"/>
          <w:szCs w:val="72"/>
        </w:rPr>
        <w:t>书</w:t>
      </w:r>
    </w:p>
    <w:p w14:paraId="75074E6B">
      <w:pPr>
        <w:spacing w:after="240"/>
        <w:jc w:val="center"/>
        <w:rPr>
          <w:rFonts w:ascii="宋体" w:hAnsi="宋体" w:eastAsia="宋体"/>
          <w:sz w:val="72"/>
          <w:szCs w:val="72"/>
        </w:rPr>
      </w:pPr>
    </w:p>
    <w:p w14:paraId="2A313DEC">
      <w:pPr>
        <w:spacing w:after="240"/>
        <w:ind w:left="3849" w:leftChars="701" w:hanging="1606" w:hangingChars="500"/>
        <w:jc w:val="left"/>
        <w:rPr>
          <w:rFonts w:ascii="宋体" w:hAnsi="宋体" w:eastAsia="宋体"/>
          <w:szCs w:val="32"/>
        </w:rPr>
      </w:pPr>
      <w:r>
        <w:rPr>
          <w:rFonts w:ascii="宋体" w:hAnsi="宋体" w:eastAsia="宋体"/>
          <w:szCs w:val="32"/>
        </w:rPr>
        <w:t>招标单位:河北传媒学院</w:t>
      </w:r>
    </w:p>
    <w:p w14:paraId="7C04708D">
      <w:pPr>
        <w:spacing w:after="240"/>
        <w:ind w:firstLine="2891" w:firstLineChars="900"/>
        <w:jc w:val="left"/>
      </w:pPr>
      <w:r>
        <w:rPr>
          <w:rFonts w:ascii="宋体" w:hAnsi="宋体" w:eastAsia="宋体"/>
          <w:szCs w:val="32"/>
        </w:rPr>
        <w:t>20</w:t>
      </w:r>
      <w:r>
        <w:rPr>
          <w:rFonts w:hint="eastAsia" w:ascii="宋体" w:hAnsi="宋体" w:eastAsia="宋体"/>
          <w:szCs w:val="32"/>
        </w:rPr>
        <w:t>26</w:t>
      </w:r>
      <w:r>
        <w:rPr>
          <w:rFonts w:ascii="宋体" w:hAnsi="宋体" w:eastAsia="宋体"/>
          <w:szCs w:val="32"/>
        </w:rPr>
        <w:t>年</w:t>
      </w:r>
      <w:r>
        <w:rPr>
          <w:rFonts w:hint="eastAsia" w:ascii="宋体" w:hAnsi="宋体" w:eastAsia="宋体"/>
          <w:szCs w:val="32"/>
        </w:rPr>
        <w:t>8月</w:t>
      </w:r>
      <w:r>
        <w:rPr>
          <w:rFonts w:hint="eastAsia" w:ascii="宋体" w:hAnsi="宋体" w:eastAsia="宋体"/>
          <w:szCs w:val="32"/>
          <w:lang w:val="en-US" w:eastAsia="zh-CN"/>
        </w:rPr>
        <w:t>13</w:t>
      </w:r>
      <w:r>
        <w:rPr>
          <w:rFonts w:hint="eastAsia" w:ascii="宋体" w:hAnsi="宋体" w:eastAsia="宋体"/>
          <w:szCs w:val="32"/>
        </w:rPr>
        <w:t>日</w:t>
      </w:r>
    </w:p>
    <w:p w14:paraId="441CDEE9">
      <w:pPr>
        <w:ind w:firstLine="640"/>
        <w:rPr>
          <w:rFonts w:ascii="宋体" w:hAnsi="宋体"/>
          <w:b w:val="0"/>
          <w:bCs w:val="0"/>
          <w:szCs w:val="32"/>
        </w:rPr>
      </w:pPr>
    </w:p>
    <w:p w14:paraId="01C2D71C">
      <w:pPr>
        <w:ind w:firstLine="640"/>
        <w:rPr>
          <w:rFonts w:ascii="宋体" w:hAnsi="宋体"/>
          <w:b w:val="0"/>
          <w:bCs w:val="0"/>
          <w:szCs w:val="32"/>
        </w:rPr>
      </w:pPr>
    </w:p>
    <w:p w14:paraId="4D848892">
      <w:pPr>
        <w:ind w:firstLine="640"/>
        <w:rPr>
          <w:rFonts w:ascii="宋体" w:hAnsi="宋体"/>
          <w:b w:val="0"/>
          <w:bCs w:val="0"/>
          <w:szCs w:val="32"/>
        </w:rPr>
      </w:pPr>
      <w:r>
        <w:rPr>
          <w:rFonts w:hint="eastAsia" w:ascii="宋体" w:hAnsi="宋体"/>
          <w:b w:val="0"/>
          <w:bCs w:val="0"/>
          <w:szCs w:val="32"/>
        </w:rPr>
        <w:t>根据河北传媒学院（以下为甲方）</w:t>
      </w:r>
      <w:bookmarkStart w:id="0" w:name="OLE_LINK1"/>
      <w:r>
        <w:rPr>
          <w:rFonts w:hint="eastAsia" w:ascii="宋体" w:hAnsi="宋体"/>
          <w:b w:val="0"/>
          <w:bCs w:val="0"/>
          <w:szCs w:val="32"/>
        </w:rPr>
        <w:t>2026年迎新宣传品及氛围营造</w:t>
      </w:r>
      <w:bookmarkEnd w:id="0"/>
      <w:r>
        <w:rPr>
          <w:rFonts w:hint="eastAsia" w:ascii="宋体" w:hAnsi="宋体"/>
          <w:b w:val="0"/>
          <w:bCs w:val="0"/>
          <w:szCs w:val="32"/>
        </w:rPr>
        <w:t>需求，依据国家有关法律法规，本着公开、公正、公平的原则，将对服务外包单位（以下为乙方）进行公开招标。现将有关事项公布如下：</w:t>
      </w:r>
    </w:p>
    <w:p w14:paraId="3EDB6A58">
      <w:pPr>
        <w:pStyle w:val="3"/>
        <w:spacing w:line="560" w:lineRule="exact"/>
        <w:ind w:firstLine="617" w:firstLineChars="192"/>
        <w:jc w:val="left"/>
        <w:rPr>
          <w:rFonts w:hAnsi="宋体" w:cs="宋体"/>
          <w:b w:val="0"/>
          <w:bCs w:val="0"/>
          <w:color w:val="FF0000"/>
          <w:szCs w:val="32"/>
        </w:rPr>
      </w:pPr>
      <w:r>
        <w:rPr>
          <w:rFonts w:hint="eastAsia" w:hAnsi="宋体" w:cs="宋体"/>
          <w:szCs w:val="32"/>
        </w:rPr>
        <w:t>一、招标方式：</w:t>
      </w:r>
      <w:r>
        <w:rPr>
          <w:rFonts w:hint="eastAsia" w:hAnsi="宋体" w:cs="宋体"/>
          <w:b w:val="0"/>
          <w:bCs w:val="0"/>
          <w:szCs w:val="32"/>
        </w:rPr>
        <w:t>公开招标，甲方对</w:t>
      </w:r>
      <w:r>
        <w:rPr>
          <w:rFonts w:hint="eastAsia" w:hAnsi="宋体"/>
          <w:b w:val="0"/>
          <w:bCs w:val="0"/>
          <w:szCs w:val="32"/>
        </w:rPr>
        <w:t>2026年迎新宣传品及氛围营造</w:t>
      </w:r>
      <w:r>
        <w:rPr>
          <w:rFonts w:hint="eastAsia" w:hAnsi="宋体" w:cs="宋体"/>
          <w:b w:val="0"/>
          <w:bCs w:val="0"/>
          <w:szCs w:val="32"/>
        </w:rPr>
        <w:t>进行服务外包，乙方对迎新用宣传品制作及指定位置和区域进行氛围营造服务。</w:t>
      </w:r>
    </w:p>
    <w:p w14:paraId="79948C24">
      <w:pPr>
        <w:pStyle w:val="3"/>
        <w:spacing w:line="560" w:lineRule="exact"/>
        <w:ind w:firstLine="617" w:firstLineChars="192"/>
        <w:jc w:val="left"/>
        <w:rPr>
          <w:rFonts w:hAnsi="宋体"/>
          <w:b w:val="0"/>
          <w:bCs w:val="0"/>
          <w:szCs w:val="32"/>
        </w:rPr>
      </w:pPr>
      <w:r>
        <w:rPr>
          <w:rFonts w:hint="eastAsia" w:hAnsi="宋体" w:cs="宋体"/>
          <w:szCs w:val="32"/>
        </w:rPr>
        <w:t>二、</w:t>
      </w:r>
      <w:r>
        <w:rPr>
          <w:rFonts w:hint="eastAsia" w:hAnsi="宋体"/>
          <w:szCs w:val="32"/>
        </w:rPr>
        <w:t>投标日程安排：</w:t>
      </w:r>
    </w:p>
    <w:p w14:paraId="639435AF">
      <w:pPr>
        <w:ind w:firstLine="640" w:firstLineChars="200"/>
        <w:rPr>
          <w:rFonts w:ascii="宋体" w:hAnsi="宋体" w:eastAsia="宋体"/>
          <w:b w:val="0"/>
          <w:bCs w:val="0"/>
          <w:szCs w:val="32"/>
        </w:rPr>
      </w:pPr>
      <w:r>
        <w:rPr>
          <w:rFonts w:hint="eastAsia" w:ascii="宋体" w:hAnsi="宋体" w:eastAsia="宋体"/>
          <w:b w:val="0"/>
          <w:bCs w:val="0"/>
          <w:szCs w:val="32"/>
        </w:rPr>
        <w:t>（一）投标时间：招标文件发布后，投标报名截止时间:</w:t>
      </w:r>
      <w:r>
        <w:rPr>
          <w:rFonts w:ascii="宋体" w:hAnsi="宋体" w:eastAsia="宋体"/>
          <w:b w:val="0"/>
          <w:bCs w:val="0"/>
          <w:szCs w:val="32"/>
        </w:rPr>
        <w:t xml:space="preserve"> </w:t>
      </w:r>
      <w:r>
        <w:rPr>
          <w:rFonts w:hint="eastAsia" w:ascii="宋体" w:hAnsi="宋体" w:eastAsia="宋体"/>
          <w:b w:val="0"/>
          <w:bCs w:val="0"/>
          <w:szCs w:val="32"/>
        </w:rPr>
        <w:t>2026年8月2</w:t>
      </w:r>
      <w:r>
        <w:rPr>
          <w:rFonts w:hint="eastAsia" w:ascii="宋体" w:hAnsi="宋体" w:eastAsia="宋体"/>
          <w:b w:val="0"/>
          <w:bCs w:val="0"/>
          <w:szCs w:val="32"/>
          <w:lang w:val="en-US" w:eastAsia="zh-CN"/>
        </w:rPr>
        <w:t>1</w:t>
      </w:r>
      <w:r>
        <w:rPr>
          <w:rFonts w:hint="eastAsia" w:ascii="宋体" w:hAnsi="宋体" w:eastAsia="宋体"/>
          <w:b w:val="0"/>
          <w:bCs w:val="0"/>
          <w:szCs w:val="32"/>
        </w:rPr>
        <w:t>日上午9点止，报名的同时提供投标单位的营业执照复印件并加盖公章等信息，以便学校投标资格的审查，联系人学校宣传部张憾（电话：17731174267），详细地址：石家庄市栾城区兴安大街109号河北传媒学院。投标时初审资质（包含是否交投标保证金）并填写投标单位登记表，并留下投标单位联系人及电话，报名截止后将报名表交学校招标小组进一步审核，根据审查情况，学校确定最后参与投标的单位。报名的同时到学校财务室（或汇款到学校账号：河北传媒学院，账号:4730900001819400000620，开户行:华夏银行石家庄建设南大街支行，电话：0311-68017023，地址：石家庄市栾城区兴安大街109号）交纳参加招标保证金2000元（必须取得财务保证金收条），招标结束后凭财务开的招标保证金收条（后勤招标办公室负责人开标现场在收条上签字后）到财务室返还保证金，如不能按时参加招标会或因个人原因等被取消投标资格的保证金将不退还，上缴学校财务。</w:t>
      </w:r>
    </w:p>
    <w:p w14:paraId="30B92E49">
      <w:pPr>
        <w:ind w:firstLine="640" w:firstLineChars="200"/>
        <w:jc w:val="left"/>
        <w:rPr>
          <w:rFonts w:ascii="宋体" w:hAnsi="宋体" w:eastAsia="宋体"/>
          <w:b w:val="0"/>
          <w:bCs w:val="0"/>
          <w:szCs w:val="32"/>
        </w:rPr>
      </w:pPr>
      <w:r>
        <w:rPr>
          <w:rFonts w:hint="eastAsia" w:ascii="宋体" w:hAnsi="宋体" w:eastAsia="宋体"/>
          <w:b w:val="0"/>
          <w:bCs w:val="0"/>
          <w:szCs w:val="32"/>
        </w:rPr>
        <w:t>（二）投标报名截止后</w:t>
      </w:r>
      <w:r>
        <w:rPr>
          <w:rFonts w:hint="eastAsia" w:ascii="宋体" w:hAnsi="宋体" w:eastAsia="宋体"/>
          <w:b w:val="0"/>
          <w:bCs w:val="0"/>
          <w:szCs w:val="32"/>
          <w:lang w:val="en-US" w:eastAsia="zh-CN"/>
        </w:rPr>
        <w:t>听通知</w:t>
      </w:r>
      <w:r>
        <w:rPr>
          <w:rFonts w:hint="eastAsia" w:ascii="宋体" w:hAnsi="宋体" w:eastAsia="宋体"/>
          <w:b w:val="0"/>
          <w:bCs w:val="0"/>
          <w:szCs w:val="32"/>
        </w:rPr>
        <w:t>组织投标单位一起进行现场勘察，然后各投标单位根据现场情况按要求制作标书。</w:t>
      </w:r>
    </w:p>
    <w:p w14:paraId="063B5CF2">
      <w:pPr>
        <w:ind w:firstLine="627" w:firstLineChars="196"/>
        <w:rPr>
          <w:rFonts w:ascii="宋体" w:hAnsi="宋体" w:eastAsia="宋体"/>
          <w:b w:val="0"/>
          <w:bCs w:val="0"/>
          <w:szCs w:val="32"/>
        </w:rPr>
      </w:pPr>
      <w:r>
        <w:rPr>
          <w:rFonts w:hint="eastAsia" w:ascii="宋体" w:hAnsi="宋体" w:eastAsia="宋体"/>
          <w:b w:val="0"/>
          <w:bCs w:val="0"/>
          <w:szCs w:val="32"/>
        </w:rPr>
        <w:t>（三）开标时间及地点:学校将开标时间及地点提前一天电话通知到投标单位。</w:t>
      </w:r>
    </w:p>
    <w:p w14:paraId="7B3365C1">
      <w:pPr>
        <w:ind w:firstLine="640" w:firstLineChars="200"/>
        <w:jc w:val="left"/>
        <w:rPr>
          <w:rFonts w:ascii="宋体" w:hAnsi="宋体" w:eastAsia="宋体"/>
          <w:b w:val="0"/>
          <w:bCs w:val="0"/>
          <w:szCs w:val="32"/>
        </w:rPr>
      </w:pPr>
      <w:r>
        <w:rPr>
          <w:rFonts w:hint="eastAsia" w:ascii="宋体" w:hAnsi="宋体" w:eastAsia="宋体"/>
          <w:b w:val="0"/>
          <w:bCs w:val="0"/>
          <w:szCs w:val="32"/>
        </w:rPr>
        <w:t>（四）此标书仅作为招标使用，发放形式自取或自行打印</w:t>
      </w:r>
      <w:r>
        <w:rPr>
          <w:rFonts w:hint="eastAsia" w:asciiTheme="majorEastAsia" w:hAnsiTheme="majorEastAsia" w:eastAsiaTheme="majorEastAsia" w:cstheme="majorEastAsia"/>
          <w:b w:val="0"/>
          <w:bCs w:val="0"/>
          <w:szCs w:val="32"/>
        </w:rPr>
        <w:t>（网址：</w:t>
      </w:r>
      <w:r>
        <w:fldChar w:fldCharType="begin"/>
      </w:r>
      <w:r>
        <w:instrText xml:space="preserve"> HYPERLINK "http://WWW.jingying.cn" </w:instrText>
      </w:r>
      <w:r>
        <w:fldChar w:fldCharType="separate"/>
      </w:r>
      <w:r>
        <w:rPr>
          <w:rStyle w:val="9"/>
          <w:rFonts w:hint="eastAsia" w:asciiTheme="majorEastAsia" w:hAnsiTheme="majorEastAsia" w:eastAsiaTheme="majorEastAsia" w:cstheme="majorEastAsia"/>
          <w:b w:val="0"/>
          <w:bCs w:val="0"/>
          <w:szCs w:val="32"/>
        </w:rPr>
        <w:t>WWW.jingying.cn</w:t>
      </w:r>
      <w:r>
        <w:rPr>
          <w:rStyle w:val="9"/>
          <w:rFonts w:hint="eastAsia" w:asciiTheme="majorEastAsia" w:hAnsiTheme="majorEastAsia" w:eastAsiaTheme="majorEastAsia" w:cstheme="majorEastAsia"/>
          <w:b w:val="0"/>
          <w:bCs w:val="0"/>
          <w:szCs w:val="32"/>
        </w:rPr>
        <w:fldChar w:fldCharType="end"/>
      </w:r>
      <w:r>
        <w:rPr>
          <w:rFonts w:hint="eastAsia" w:asciiTheme="majorEastAsia" w:hAnsiTheme="majorEastAsia" w:eastAsiaTheme="majorEastAsia" w:cstheme="majorEastAsia"/>
          <w:b w:val="0"/>
          <w:bCs w:val="0"/>
          <w:szCs w:val="32"/>
        </w:rPr>
        <w:t xml:space="preserve">  合作交流栏中查找）</w:t>
      </w:r>
      <w:r>
        <w:rPr>
          <w:rFonts w:hint="eastAsia" w:ascii="宋体" w:hAnsi="宋体" w:eastAsia="宋体"/>
          <w:b w:val="0"/>
          <w:bCs w:val="0"/>
          <w:szCs w:val="32"/>
        </w:rPr>
        <w:t>。招标确定中标单位后，与中标单位商议合同内容并走学校合同签订程序。</w:t>
      </w:r>
    </w:p>
    <w:p w14:paraId="04028A9E">
      <w:pPr>
        <w:ind w:firstLine="643" w:firstLineChars="200"/>
        <w:jc w:val="left"/>
        <w:rPr>
          <w:rFonts w:ascii="宋体" w:hAnsi="宋体" w:eastAsia="宋体"/>
          <w:szCs w:val="32"/>
        </w:rPr>
      </w:pPr>
      <w:r>
        <w:rPr>
          <w:rFonts w:hint="eastAsia" w:ascii="宋体" w:hAnsi="宋体" w:eastAsia="宋体"/>
          <w:szCs w:val="32"/>
        </w:rPr>
        <w:t>三、投标单位资格及报价要求</w:t>
      </w:r>
    </w:p>
    <w:p w14:paraId="796ECB0D">
      <w:pPr>
        <w:ind w:firstLine="627" w:firstLineChars="196"/>
        <w:rPr>
          <w:rFonts w:ascii="宋体" w:hAnsi="宋体" w:eastAsia="宋体"/>
          <w:b w:val="0"/>
          <w:bCs w:val="0"/>
          <w:szCs w:val="32"/>
        </w:rPr>
      </w:pPr>
      <w:r>
        <w:rPr>
          <w:rFonts w:hint="eastAsia" w:ascii="宋体" w:hAnsi="宋体" w:eastAsia="宋体"/>
          <w:b w:val="0"/>
          <w:bCs w:val="0"/>
          <w:szCs w:val="32"/>
        </w:rPr>
        <w:t>（一）所有参与投标的单位须提供合格有效的公司注册资质、营业执照，具有独立法人资格，有从事专业广告服务工作的经验，需提供服务学校迎新工作的相关案例。</w:t>
      </w:r>
    </w:p>
    <w:p w14:paraId="5DF99D48">
      <w:pPr>
        <w:ind w:firstLine="627" w:firstLineChars="196"/>
        <w:rPr>
          <w:rFonts w:ascii="宋体" w:hAnsi="宋体" w:eastAsia="宋体"/>
          <w:b w:val="0"/>
          <w:bCs w:val="0"/>
          <w:szCs w:val="32"/>
        </w:rPr>
      </w:pPr>
      <w:r>
        <w:rPr>
          <w:rFonts w:hint="eastAsia" w:ascii="宋体" w:hAnsi="宋体" w:eastAsia="宋体"/>
          <w:b w:val="0"/>
          <w:bCs w:val="0"/>
          <w:szCs w:val="32"/>
        </w:rPr>
        <w:t>（二）投标单位商业信誉和商业道德优秀，无不良记录无受到行政处罚等记录。</w:t>
      </w:r>
    </w:p>
    <w:p w14:paraId="0983DD79">
      <w:pPr>
        <w:ind w:firstLine="627" w:firstLineChars="196"/>
        <w:rPr>
          <w:rFonts w:ascii="宋体" w:hAnsi="宋体" w:eastAsia="宋体"/>
          <w:b w:val="0"/>
          <w:bCs w:val="0"/>
          <w:szCs w:val="32"/>
        </w:rPr>
      </w:pPr>
      <w:r>
        <w:rPr>
          <w:rFonts w:hint="eastAsia" w:ascii="宋体" w:hAnsi="宋体" w:eastAsia="宋体"/>
          <w:b w:val="0"/>
          <w:bCs w:val="0"/>
          <w:szCs w:val="32"/>
        </w:rPr>
        <w:t>（三）报价要求：根据查看现场的实际情况和要求（第七项），其中迎新用宣传品（如展板、条幅、展架等）和氛围营造（如桁架、拍照打卡造型、空飘、拱门、注水道旗等）根据提供的需求制作明细可单独报价或打包报价，并做好现场第二次总价报价的准备。</w:t>
      </w:r>
    </w:p>
    <w:p w14:paraId="013D8D35">
      <w:pPr>
        <w:ind w:firstLine="643" w:firstLineChars="200"/>
        <w:rPr>
          <w:rFonts w:ascii="宋体" w:hAnsi="宋体" w:eastAsia="宋体"/>
          <w:szCs w:val="32"/>
        </w:rPr>
      </w:pPr>
      <w:r>
        <w:rPr>
          <w:rFonts w:hint="eastAsia" w:ascii="宋体" w:hAnsi="宋体" w:eastAsia="宋体"/>
          <w:szCs w:val="32"/>
        </w:rPr>
        <w:t>四、投标文件内容</w:t>
      </w:r>
    </w:p>
    <w:p w14:paraId="6527B7CF">
      <w:pPr>
        <w:ind w:firstLine="640" w:firstLineChars="200"/>
        <w:jc w:val="left"/>
        <w:rPr>
          <w:rFonts w:ascii="宋体" w:hAnsi="宋体" w:eastAsia="宋体"/>
          <w:b w:val="0"/>
          <w:bCs w:val="0"/>
          <w:szCs w:val="32"/>
        </w:rPr>
      </w:pPr>
      <w:r>
        <w:rPr>
          <w:rFonts w:hint="eastAsia" w:ascii="宋体" w:hAnsi="宋体" w:eastAsia="宋体"/>
          <w:b w:val="0"/>
          <w:bCs w:val="0"/>
          <w:szCs w:val="32"/>
        </w:rPr>
        <w:t>1、投标单位提供营业执照原件及复印件（复印件加盖公章）、法定代表人或授权代表人有效身份证原件和复印件（开标时提供原件核查），如是委托投标的必须提供法定代表人授权书。</w:t>
      </w:r>
    </w:p>
    <w:p w14:paraId="532C6260">
      <w:pPr>
        <w:ind w:firstLine="640" w:firstLineChars="200"/>
        <w:jc w:val="left"/>
        <w:rPr>
          <w:rFonts w:ascii="宋体" w:hAnsi="宋体" w:eastAsia="宋体"/>
          <w:b w:val="0"/>
          <w:bCs w:val="0"/>
          <w:szCs w:val="32"/>
        </w:rPr>
      </w:pPr>
      <w:r>
        <w:rPr>
          <w:rFonts w:hint="eastAsia" w:ascii="宋体" w:hAnsi="宋体" w:eastAsia="宋体"/>
          <w:b w:val="0"/>
          <w:bCs w:val="0"/>
          <w:szCs w:val="32"/>
        </w:rPr>
        <w:t>2、公司银行开户许可证及开户号。</w:t>
      </w:r>
    </w:p>
    <w:p w14:paraId="66249361">
      <w:pPr>
        <w:ind w:firstLine="640" w:firstLineChars="200"/>
        <w:jc w:val="left"/>
        <w:rPr>
          <w:rFonts w:ascii="宋体" w:hAnsi="宋体" w:eastAsia="宋体"/>
          <w:b w:val="0"/>
          <w:bCs w:val="0"/>
          <w:szCs w:val="32"/>
        </w:rPr>
      </w:pPr>
      <w:r>
        <w:rPr>
          <w:rFonts w:hint="eastAsia" w:ascii="宋体" w:hAnsi="宋体" w:eastAsia="宋体"/>
          <w:b w:val="0"/>
          <w:bCs w:val="0"/>
          <w:szCs w:val="32"/>
        </w:rPr>
        <w:t>3、所填写的招标文件中所列明的有关资料等。</w:t>
      </w:r>
    </w:p>
    <w:p w14:paraId="4FF5A0EC">
      <w:pPr>
        <w:ind w:firstLine="640" w:firstLineChars="200"/>
        <w:jc w:val="left"/>
        <w:rPr>
          <w:rFonts w:ascii="宋体" w:hAnsi="宋体" w:eastAsia="宋体"/>
          <w:b w:val="0"/>
          <w:bCs w:val="0"/>
          <w:szCs w:val="32"/>
        </w:rPr>
      </w:pPr>
      <w:r>
        <w:rPr>
          <w:rFonts w:hint="eastAsia" w:ascii="宋体" w:hAnsi="宋体" w:eastAsia="宋体"/>
          <w:b w:val="0"/>
          <w:bCs w:val="0"/>
          <w:szCs w:val="32"/>
        </w:rPr>
        <w:t>4、招标时投标文件必须密封，封口处加盖投标单位公章，投标现场当面检查并拆封。</w:t>
      </w:r>
    </w:p>
    <w:p w14:paraId="2BD4C330">
      <w:pPr>
        <w:ind w:firstLine="640" w:firstLineChars="200"/>
        <w:jc w:val="left"/>
        <w:rPr>
          <w:rFonts w:ascii="宋体" w:hAnsi="宋体" w:eastAsia="宋体"/>
          <w:b w:val="0"/>
          <w:bCs w:val="0"/>
          <w:szCs w:val="32"/>
        </w:rPr>
      </w:pPr>
      <w:r>
        <w:rPr>
          <w:rFonts w:hint="eastAsia" w:ascii="宋体" w:hAnsi="宋体" w:eastAsia="宋体"/>
          <w:b w:val="0"/>
          <w:bCs w:val="0"/>
          <w:szCs w:val="32"/>
        </w:rPr>
        <w:t>5、投标文件必须内容齐全且装订成册，招标时对标书内容及装订情况进行查看，投标文件装订情况将列入评标小组人员打分的项目之一。投标书不少于3册（最多5册）。</w:t>
      </w:r>
    </w:p>
    <w:p w14:paraId="34BF73A5">
      <w:pPr>
        <w:ind w:firstLine="643" w:firstLineChars="200"/>
        <w:jc w:val="left"/>
        <w:rPr>
          <w:rFonts w:ascii="宋体" w:hAnsi="宋体" w:eastAsia="宋体"/>
          <w:szCs w:val="32"/>
        </w:rPr>
      </w:pPr>
      <w:r>
        <w:rPr>
          <w:rFonts w:hint="eastAsia" w:ascii="宋体" w:hAnsi="宋体" w:eastAsia="宋体"/>
          <w:szCs w:val="32"/>
        </w:rPr>
        <w:t>五、开标、评标、定标</w:t>
      </w:r>
    </w:p>
    <w:p w14:paraId="51057BA0">
      <w:pPr>
        <w:ind w:firstLine="640" w:firstLineChars="200"/>
        <w:jc w:val="left"/>
        <w:rPr>
          <w:rFonts w:ascii="宋体" w:hAnsi="宋体" w:eastAsia="宋体"/>
          <w:b w:val="0"/>
          <w:bCs w:val="0"/>
          <w:szCs w:val="32"/>
        </w:rPr>
      </w:pPr>
      <w:r>
        <w:rPr>
          <w:rFonts w:hint="eastAsia" w:ascii="宋体" w:hAnsi="宋体" w:eastAsia="宋体"/>
          <w:b w:val="0"/>
          <w:bCs w:val="0"/>
          <w:szCs w:val="32"/>
        </w:rPr>
        <w:t>（一）招标单位将对符合招标文件的投标书、现场询问情况等进行评价和比较。</w:t>
      </w:r>
    </w:p>
    <w:p w14:paraId="44425ADB">
      <w:pPr>
        <w:ind w:firstLine="640" w:firstLineChars="200"/>
        <w:jc w:val="left"/>
        <w:rPr>
          <w:rFonts w:ascii="宋体" w:hAnsi="宋体" w:eastAsia="宋体"/>
          <w:b w:val="0"/>
          <w:bCs w:val="0"/>
          <w:szCs w:val="32"/>
        </w:rPr>
      </w:pPr>
      <w:r>
        <w:rPr>
          <w:rFonts w:hint="eastAsia" w:ascii="宋体" w:hAnsi="宋体" w:eastAsia="宋体"/>
          <w:b w:val="0"/>
          <w:bCs w:val="0"/>
          <w:szCs w:val="32"/>
        </w:rPr>
        <w:t>（二）对投标文件的任何疑问或表达不清的内容，招标单位有权要求投标单位进行说明。</w:t>
      </w:r>
    </w:p>
    <w:p w14:paraId="3ED59A12">
      <w:pPr>
        <w:ind w:firstLine="640" w:firstLineChars="200"/>
        <w:jc w:val="left"/>
        <w:rPr>
          <w:rFonts w:ascii="宋体" w:hAnsi="宋体" w:eastAsia="宋体"/>
          <w:b w:val="0"/>
          <w:bCs w:val="0"/>
          <w:szCs w:val="32"/>
        </w:rPr>
      </w:pPr>
      <w:r>
        <w:rPr>
          <w:rFonts w:hint="eastAsia" w:ascii="宋体" w:hAnsi="宋体" w:eastAsia="宋体"/>
          <w:b w:val="0"/>
          <w:bCs w:val="0"/>
          <w:szCs w:val="32"/>
        </w:rPr>
        <w:t>（三）招标单位有权拒绝在以往合作中存在诚信问题的投标单位参加本次投标。</w:t>
      </w:r>
    </w:p>
    <w:p w14:paraId="2677E87B">
      <w:pPr>
        <w:ind w:firstLine="640" w:firstLineChars="200"/>
        <w:jc w:val="left"/>
        <w:rPr>
          <w:rFonts w:ascii="宋体" w:hAnsi="宋体" w:eastAsia="宋体"/>
          <w:b w:val="0"/>
          <w:bCs w:val="0"/>
          <w:szCs w:val="32"/>
        </w:rPr>
      </w:pPr>
      <w:r>
        <w:rPr>
          <w:rFonts w:hint="eastAsia" w:ascii="宋体" w:hAnsi="宋体" w:eastAsia="宋体"/>
          <w:b w:val="0"/>
          <w:bCs w:val="0"/>
          <w:szCs w:val="32"/>
        </w:rPr>
        <w:t>（四）招标人有权拒绝任何投标人关于中标结果的询问。</w:t>
      </w:r>
    </w:p>
    <w:p w14:paraId="72128FF7">
      <w:pPr>
        <w:ind w:firstLine="640" w:firstLineChars="200"/>
        <w:jc w:val="left"/>
        <w:rPr>
          <w:rFonts w:ascii="宋体" w:hAnsi="宋体" w:eastAsia="宋体"/>
          <w:b w:val="0"/>
          <w:bCs w:val="0"/>
          <w:szCs w:val="32"/>
        </w:rPr>
      </w:pPr>
      <w:r>
        <w:rPr>
          <w:rFonts w:hint="eastAsia" w:ascii="宋体" w:hAnsi="宋体" w:eastAsia="宋体"/>
          <w:b w:val="0"/>
          <w:bCs w:val="0"/>
          <w:szCs w:val="32"/>
        </w:rPr>
        <w:t>（五）招标小组对各投标单位标书进行综合评审，在满足招标文件全部技术规格、服务要求、资质条件同等前提下，实行最低价中标原则（必要时将评审排序结果上报领导审核批准后再公布或通知中标单位）。招标工作完成后，及时与中标单位签订正式合同。</w:t>
      </w:r>
    </w:p>
    <w:p w14:paraId="4A024DDA">
      <w:pPr>
        <w:widowControl/>
        <w:snapToGrid w:val="0"/>
        <w:spacing w:line="440" w:lineRule="exact"/>
        <w:ind w:firstLine="643" w:firstLineChars="200"/>
        <w:rPr>
          <w:rFonts w:ascii="宋体" w:hAnsi="宋体" w:eastAsia="宋体"/>
          <w:szCs w:val="32"/>
        </w:rPr>
      </w:pPr>
      <w:r>
        <w:rPr>
          <w:rFonts w:hint="eastAsia" w:ascii="宋体" w:hAnsi="宋体" w:eastAsia="宋体"/>
          <w:szCs w:val="32"/>
        </w:rPr>
        <w:t>六、其它事项约定</w:t>
      </w:r>
    </w:p>
    <w:p w14:paraId="2066DA19">
      <w:pPr>
        <w:spacing w:line="300" w:lineRule="auto"/>
        <w:ind w:firstLine="640" w:firstLineChars="200"/>
        <w:rPr>
          <w:rFonts w:ascii="宋体" w:hAnsi="宋体" w:eastAsia="宋体"/>
          <w:b w:val="0"/>
          <w:bCs w:val="0"/>
          <w:szCs w:val="32"/>
          <w:highlight w:val="yellow"/>
        </w:rPr>
      </w:pPr>
      <w:r>
        <w:rPr>
          <w:rFonts w:hint="eastAsia" w:ascii="宋体" w:hAnsi="宋体" w:eastAsia="宋体"/>
          <w:b w:val="0"/>
          <w:bCs w:val="0"/>
          <w:szCs w:val="32"/>
        </w:rPr>
        <w:t>（一）中标后签订合同，完成合同规定任务后或按合同约定进行付款。</w:t>
      </w:r>
    </w:p>
    <w:p w14:paraId="51B98D94">
      <w:pPr>
        <w:ind w:firstLine="640" w:firstLineChars="200"/>
        <w:rPr>
          <w:rFonts w:ascii="宋体" w:hAnsi="宋体" w:eastAsia="宋体"/>
          <w:b w:val="0"/>
          <w:bCs w:val="0"/>
          <w:szCs w:val="32"/>
        </w:rPr>
      </w:pPr>
      <w:r>
        <w:rPr>
          <w:rFonts w:hint="eastAsia" w:ascii="宋体" w:hAnsi="宋体" w:eastAsia="宋体"/>
          <w:b w:val="0"/>
          <w:bCs w:val="0"/>
          <w:szCs w:val="32"/>
        </w:rPr>
        <w:t>（二）投标费用：投标单位应自行承担其投标过程中所涉及的一切费用。不论投标结果如何，招标单位无需对投标单位因本次投标事宜发生的任何费用或损失承担责任，投标的标书及复印件等有关资料学校将留存，不返还给投标单位。</w:t>
      </w:r>
    </w:p>
    <w:p w14:paraId="4F45EB1C">
      <w:pPr>
        <w:ind w:firstLine="640" w:firstLineChars="200"/>
        <w:jc w:val="left"/>
        <w:rPr>
          <w:rFonts w:ascii="宋体" w:hAnsi="宋体" w:eastAsia="宋体"/>
          <w:b w:val="0"/>
          <w:bCs w:val="0"/>
          <w:szCs w:val="32"/>
        </w:rPr>
      </w:pPr>
      <w:r>
        <w:rPr>
          <w:rFonts w:hint="eastAsia" w:ascii="宋体" w:hAnsi="宋体" w:eastAsia="宋体"/>
          <w:b w:val="0"/>
          <w:bCs w:val="0"/>
          <w:szCs w:val="32"/>
        </w:rPr>
        <w:t>（三）有下列情形之一的，作废标处理:</w:t>
      </w:r>
    </w:p>
    <w:p w14:paraId="2716638E">
      <w:pPr>
        <w:pStyle w:val="3"/>
        <w:spacing w:line="560" w:lineRule="exact"/>
        <w:ind w:firstLine="614" w:firstLineChars="192"/>
        <w:jc w:val="left"/>
        <w:rPr>
          <w:rFonts w:hAnsi="宋体" w:eastAsia="宋体"/>
          <w:b w:val="0"/>
          <w:bCs w:val="0"/>
          <w:szCs w:val="32"/>
        </w:rPr>
      </w:pPr>
      <w:r>
        <w:rPr>
          <w:rFonts w:hint="eastAsia" w:hAnsi="宋体" w:eastAsia="宋体" w:cs="宋体"/>
          <w:b w:val="0"/>
          <w:bCs w:val="0"/>
          <w:szCs w:val="32"/>
        </w:rPr>
        <w:t>投标文件未装订成册未密封的；投标单位法定代表人或授权代理人未参加开标会议，或参加开标会议但无有效证件的；按开标时间迟到10分钟以上到会的；扰乱会场秩序，经劝阻仍无理取闹的；在评标过程中，评标委员会发现投标单位以他人的名义投标、串通投标、以行贿手段谋取中标或者以其它弄虚作假方式投标等情形的。</w:t>
      </w:r>
    </w:p>
    <w:p w14:paraId="713E0F60">
      <w:pPr>
        <w:ind w:firstLine="643" w:firstLineChars="200"/>
        <w:jc w:val="left"/>
        <w:rPr>
          <w:rFonts w:ascii="宋体" w:hAnsi="宋体" w:eastAsia="宋体"/>
          <w:szCs w:val="32"/>
        </w:rPr>
      </w:pPr>
      <w:r>
        <w:rPr>
          <w:rFonts w:hint="eastAsia" w:ascii="宋体" w:hAnsi="宋体" w:eastAsia="宋体"/>
          <w:szCs w:val="32"/>
        </w:rPr>
        <w:t>七、迎新用宣传品及氛围营造需求（总报价在17万内）：</w:t>
      </w:r>
    </w:p>
    <w:p w14:paraId="0ADB94F4">
      <w:pPr>
        <w:pStyle w:val="2"/>
        <w:widowControl/>
        <w:spacing w:beforeAutospacing="0" w:afterAutospacing="0" w:line="560" w:lineRule="exact"/>
        <w:ind w:firstLine="640" w:firstLineChars="200"/>
        <w:rPr>
          <w:rFonts w:hint="default" w:asciiTheme="minorEastAsia" w:hAnsiTheme="minorEastAsia" w:eastAsiaTheme="minorEastAsia" w:cstheme="minorEastAsia"/>
          <w:b w:val="0"/>
          <w:bCs w:val="0"/>
          <w:color w:val="0F1115"/>
          <w:kern w:val="2"/>
          <w:sz w:val="32"/>
          <w:szCs w:val="32"/>
        </w:rPr>
      </w:pPr>
      <w:r>
        <w:rPr>
          <w:rFonts w:asciiTheme="minorEastAsia" w:hAnsiTheme="minorEastAsia" w:eastAsiaTheme="minorEastAsia" w:cstheme="minorEastAsia"/>
          <w:b w:val="0"/>
          <w:bCs w:val="0"/>
          <w:color w:val="0F1115"/>
          <w:kern w:val="2"/>
          <w:sz w:val="32"/>
          <w:szCs w:val="32"/>
        </w:rPr>
        <w:t>（一)迎新用宣传品制作</w:t>
      </w:r>
    </w:p>
    <w:p w14:paraId="60C4D255">
      <w:pPr>
        <w:ind w:firstLine="660"/>
        <w:rPr>
          <w:b w:val="0"/>
        </w:rPr>
      </w:pPr>
      <w:r>
        <w:rPr>
          <w:rFonts w:hint="eastAsia"/>
          <w:b w:val="0"/>
        </w:rPr>
        <w:t>1、宣传品形式主要有（包括但不限于）各种形式的展板、条幅（统一90cm宽）、门厅展架等。</w:t>
      </w:r>
    </w:p>
    <w:p w14:paraId="71451CAD">
      <w:pPr>
        <w:ind w:firstLine="660"/>
        <w:rPr>
          <w:b w:val="0"/>
        </w:rPr>
      </w:pPr>
      <w:r>
        <w:rPr>
          <w:rFonts w:hint="eastAsia"/>
          <w:b w:val="0"/>
        </w:rPr>
        <w:t>2、迎新用宣传品用于三个校区，成品需在9月3日早9点前完成，并</w:t>
      </w:r>
      <w:r>
        <w:rPr>
          <w:rFonts w:hint="eastAsia"/>
          <w:b w:val="0"/>
          <w:lang w:val="en-US" w:eastAsia="zh-CN"/>
        </w:rPr>
        <w:t>于</w:t>
      </w:r>
      <w:r>
        <w:rPr>
          <w:rFonts w:hint="eastAsia"/>
          <w:b w:val="0"/>
        </w:rPr>
        <w:t>当日按要求送至三个校区（上午可送至两个校区，下午三点前送至最后一个校区）。</w:t>
      </w:r>
    </w:p>
    <w:p w14:paraId="4C64ECB6">
      <w:pPr>
        <w:ind w:firstLine="660"/>
        <w:rPr>
          <w:b w:val="0"/>
        </w:rPr>
      </w:pPr>
      <w:r>
        <w:rPr>
          <w:rFonts w:hint="eastAsia"/>
          <w:b w:val="0"/>
        </w:rPr>
        <w:t>3、根据宣传品制作明细需求，在标书中提供设计方案、报价明细、施工工艺、材质规格。</w:t>
      </w:r>
    </w:p>
    <w:p w14:paraId="313A6E85">
      <w:pPr>
        <w:ind w:firstLine="660"/>
        <w:rPr>
          <w:b w:val="0"/>
        </w:rPr>
      </w:pPr>
      <w:r>
        <w:rPr>
          <w:rFonts w:hint="eastAsia"/>
          <w:b w:val="0"/>
        </w:rPr>
        <w:t>（二）氛围营造</w:t>
      </w:r>
    </w:p>
    <w:p w14:paraId="6DB0F698">
      <w:pPr>
        <w:ind w:firstLine="660"/>
        <w:rPr>
          <w:b w:val="0"/>
        </w:rPr>
      </w:pPr>
      <w:r>
        <w:rPr>
          <w:rFonts w:hint="eastAsia"/>
          <w:b w:val="0"/>
        </w:rPr>
        <w:t>1、明细详见附件。</w:t>
      </w:r>
    </w:p>
    <w:p w14:paraId="5EA01D57">
      <w:pPr>
        <w:ind w:firstLine="660"/>
        <w:rPr>
          <w:b w:val="0"/>
        </w:rPr>
      </w:pPr>
      <w:r>
        <w:rPr>
          <w:rFonts w:hint="eastAsia"/>
          <w:b w:val="0"/>
        </w:rPr>
        <w:t>2、氛围营造需要在9月3日12点前完成，空飘、拱门及部分桁架等在9月7日迎新结束后可以开始拆除，剩余桁架、注水道旗等在9月9日下班前拆除。</w:t>
      </w:r>
    </w:p>
    <w:p w14:paraId="1EB9D02B">
      <w:pPr>
        <w:ind w:firstLine="660"/>
        <w:rPr>
          <w:b w:val="0"/>
        </w:rPr>
      </w:pPr>
      <w:r>
        <w:rPr>
          <w:rFonts w:hint="eastAsia"/>
          <w:b w:val="0"/>
        </w:rPr>
        <w:t>（三）其他要求</w:t>
      </w:r>
    </w:p>
    <w:p w14:paraId="525D7F6A">
      <w:pPr>
        <w:ind w:firstLine="660"/>
        <w:rPr>
          <w:b w:val="0"/>
        </w:rPr>
      </w:pPr>
      <w:r>
        <w:rPr>
          <w:rFonts w:hint="eastAsia"/>
          <w:b w:val="0"/>
        </w:rPr>
        <w:t>1、安装作业由中标方为施工人员做好安全措施和上岗培训，并购买保险。</w:t>
      </w:r>
    </w:p>
    <w:p w14:paraId="7E6E4E58">
      <w:pPr>
        <w:ind w:firstLine="660"/>
        <w:rPr>
          <w:b w:val="0"/>
        </w:rPr>
      </w:pPr>
      <w:r>
        <w:rPr>
          <w:rFonts w:hint="eastAsia"/>
          <w:b w:val="0"/>
        </w:rPr>
        <w:t>2、价格需包含税、设计、运输、安装及拆除。</w:t>
      </w:r>
    </w:p>
    <w:p w14:paraId="3EFD31F3">
      <w:pPr>
        <w:ind w:firstLine="660"/>
        <w:rPr>
          <w:b w:val="0"/>
        </w:rPr>
      </w:pPr>
      <w:r>
        <w:rPr>
          <w:rFonts w:hint="eastAsia"/>
          <w:b w:val="0"/>
        </w:rPr>
        <w:t>3、氛围营造中桁架、空飘、注水道旗等物料，保证安装安全，如有破损及时更换。</w:t>
      </w:r>
    </w:p>
    <w:p w14:paraId="55560EF1">
      <w:pPr>
        <w:ind w:firstLine="660"/>
        <w:rPr>
          <w:b w:val="0"/>
        </w:rPr>
      </w:pPr>
      <w:r>
        <w:rPr>
          <w:rFonts w:hint="eastAsia"/>
          <w:b w:val="0"/>
        </w:rPr>
        <w:t>4、画面设计需要配合校方要求进行调整。</w:t>
      </w:r>
    </w:p>
    <w:p w14:paraId="75D397C0">
      <w:pPr>
        <w:ind w:firstLine="660"/>
        <w:rPr>
          <w:b w:val="0"/>
        </w:rPr>
      </w:pPr>
      <w:r>
        <w:rPr>
          <w:rFonts w:hint="eastAsia"/>
          <w:b w:val="0"/>
        </w:rPr>
        <w:t>5、宣传品物料若临时增加，需积极配合校方完成；氛围营造布设期间需要保证安全，安排专人进行巡检。</w:t>
      </w:r>
    </w:p>
    <w:p w14:paraId="790B10C3">
      <w:pPr>
        <w:spacing w:line="560" w:lineRule="exact"/>
        <w:ind w:firstLine="640"/>
        <w:rPr>
          <w:rFonts w:hint="default" w:asciiTheme="minorEastAsia" w:hAnsiTheme="minorEastAsia" w:cstheme="minorEastAsia"/>
          <w:b w:val="0"/>
          <w:bCs w:val="0"/>
          <w:szCs w:val="32"/>
        </w:rPr>
      </w:pPr>
      <w:r>
        <w:rPr>
          <w:rFonts w:hint="eastAsia"/>
          <w:b w:val="0"/>
        </w:rPr>
        <w:t>6、中标方</w:t>
      </w:r>
      <w:r>
        <w:rPr>
          <w:rFonts w:hint="eastAsia" w:asciiTheme="minorEastAsia" w:hAnsiTheme="minorEastAsia" w:cstheme="minorEastAsia"/>
          <w:b w:val="0"/>
          <w:bCs w:val="0"/>
          <w:szCs w:val="32"/>
        </w:rPr>
        <w:t>工作人员须服从统一调度，做到随叫随到、配合加班，保质保量完成任务。</w:t>
      </w:r>
    </w:p>
    <w:p w14:paraId="28D6C849">
      <w:pPr>
        <w:spacing w:line="300" w:lineRule="auto"/>
        <w:ind w:firstLine="640" w:firstLineChars="200"/>
        <w:rPr>
          <w:rFonts w:cs="仿宋" w:asciiTheme="minorEastAsia" w:hAnsiTheme="minorEastAsia"/>
          <w:b w:val="0"/>
          <w:bCs w:val="0"/>
          <w:szCs w:val="32"/>
        </w:rPr>
      </w:pPr>
      <w:r>
        <w:rPr>
          <w:rFonts w:hint="eastAsia" w:ascii="宋体" w:hAnsi="宋体" w:eastAsia="宋体"/>
          <w:b w:val="0"/>
          <w:bCs w:val="0"/>
          <w:szCs w:val="32"/>
        </w:rPr>
        <w:t>八、此标书归河北传媒学院招标领导小组和学校</w:t>
      </w:r>
      <w:r>
        <w:rPr>
          <w:rFonts w:hint="eastAsia" w:ascii="宋体" w:hAnsi="宋体" w:eastAsia="宋体"/>
          <w:b w:val="0"/>
          <w:bCs w:val="0"/>
          <w:szCs w:val="32"/>
          <w:lang w:val="en-US" w:eastAsia="zh-CN"/>
        </w:rPr>
        <w:t>宣传部</w:t>
      </w:r>
      <w:r>
        <w:rPr>
          <w:rFonts w:hint="eastAsia" w:ascii="宋体" w:hAnsi="宋体" w:eastAsia="宋体"/>
          <w:b w:val="0"/>
          <w:bCs w:val="0"/>
          <w:szCs w:val="32"/>
        </w:rPr>
        <w:t>负责解释。</w:t>
      </w:r>
    </w:p>
    <w:p w14:paraId="6A3C5EE7">
      <w:pPr>
        <w:ind w:firstLine="640" w:firstLineChars="200"/>
        <w:jc w:val="left"/>
        <w:rPr>
          <w:rFonts w:ascii="宋体" w:hAnsi="宋体" w:eastAsia="宋体"/>
          <w:b w:val="0"/>
          <w:bCs w:val="0"/>
          <w:szCs w:val="32"/>
        </w:rPr>
      </w:pPr>
    </w:p>
    <w:p w14:paraId="73995E74">
      <w:pPr>
        <w:ind w:firstLine="640" w:firstLineChars="200"/>
        <w:jc w:val="left"/>
        <w:rPr>
          <w:rFonts w:ascii="宋体" w:hAnsi="宋体" w:eastAsia="宋体"/>
          <w:b w:val="0"/>
          <w:bCs w:val="0"/>
          <w:szCs w:val="32"/>
        </w:rPr>
      </w:pPr>
      <w:r>
        <w:rPr>
          <w:rFonts w:hint="eastAsia" w:ascii="宋体" w:hAnsi="宋体" w:eastAsia="宋体"/>
          <w:b w:val="0"/>
          <w:bCs w:val="0"/>
          <w:szCs w:val="32"/>
        </w:rPr>
        <w:t xml:space="preserve">                  河北传媒学院招标领导小组</w:t>
      </w:r>
    </w:p>
    <w:p w14:paraId="26C1AC27">
      <w:pPr>
        <w:ind w:firstLine="640" w:firstLineChars="200"/>
        <w:jc w:val="left"/>
        <w:rPr>
          <w:rFonts w:hint="eastAsia" w:ascii="宋体" w:hAnsi="宋体" w:eastAsia="宋体"/>
          <w:b w:val="0"/>
          <w:bCs w:val="0"/>
          <w:szCs w:val="32"/>
        </w:rPr>
        <w:sectPr>
          <w:footerReference r:id="rId3" w:type="default"/>
          <w:pgSz w:w="11906" w:h="16838"/>
          <w:pgMar w:top="1440" w:right="1800" w:bottom="1440" w:left="1800" w:header="851" w:footer="992" w:gutter="0"/>
          <w:cols w:space="425" w:num="1"/>
          <w:docGrid w:type="lines" w:linePitch="312" w:charSpace="0"/>
        </w:sectPr>
      </w:pPr>
      <w:r>
        <w:rPr>
          <w:rFonts w:hint="eastAsia" w:ascii="宋体" w:hAnsi="宋体" w:eastAsia="宋体"/>
          <w:b w:val="0"/>
          <w:bCs w:val="0"/>
          <w:szCs w:val="32"/>
        </w:rPr>
        <w:t xml:space="preserve">                     2026年8月</w:t>
      </w:r>
      <w:r>
        <w:rPr>
          <w:rFonts w:hint="eastAsia" w:ascii="宋体" w:hAnsi="宋体" w:eastAsia="宋体"/>
          <w:b w:val="0"/>
          <w:bCs w:val="0"/>
          <w:szCs w:val="32"/>
          <w:lang w:val="en-US" w:eastAsia="zh-CN"/>
        </w:rPr>
        <w:t>13</w:t>
      </w:r>
      <w:r>
        <w:rPr>
          <w:rFonts w:hint="eastAsia" w:ascii="宋体" w:hAnsi="宋体" w:eastAsia="宋体"/>
          <w:b w:val="0"/>
          <w:bCs w:val="0"/>
          <w:szCs w:val="32"/>
        </w:rPr>
        <w:t>日</w:t>
      </w:r>
      <w:bookmarkStart w:id="1" w:name="_GoBack"/>
      <w:bookmarkEnd w:id="1"/>
    </w:p>
    <w:tbl>
      <w:tblPr>
        <w:tblStyle w:val="6"/>
        <w:tblW w:w="10260" w:type="dxa"/>
        <w:tblInd w:w="23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568"/>
        <w:gridCol w:w="1651"/>
        <w:gridCol w:w="2360"/>
        <w:gridCol w:w="1661"/>
        <w:gridCol w:w="705"/>
        <w:gridCol w:w="705"/>
        <w:gridCol w:w="2610"/>
      </w:tblGrid>
      <w:tr w14:paraId="1A398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822"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CFAA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鹿泉校区</w:t>
            </w:r>
          </w:p>
        </w:tc>
      </w:tr>
      <w:tr w14:paraId="0817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929C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95A30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846F7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位置</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A70C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099EB9">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039D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1A37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54BF9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8BF7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ED63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桁架</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B372E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西北门龙门架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9EC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5.2*8*1.2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4954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108A15">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01545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1、喷绘布为黑底高清户外喷绘，要求画面无拼接，两端包架                                      2、9月3日中午前安装就位，9月10日上班后开始拆除</w:t>
            </w:r>
          </w:p>
        </w:tc>
      </w:tr>
      <w:tr w14:paraId="706C7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0288D">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77350">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F59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西北门两侧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B5F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9*3.65米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3E788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49680F">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9809C5">
            <w:pPr>
              <w:jc w:val="center"/>
              <w:rPr>
                <w:rFonts w:hint="eastAsia" w:ascii="宋体" w:hAnsi="宋体" w:eastAsia="宋体" w:cs="宋体"/>
                <w:i w:val="0"/>
                <w:iCs w:val="0"/>
                <w:color w:val="000000"/>
                <w:sz w:val="22"/>
                <w:szCs w:val="22"/>
                <w:u w:val="none"/>
              </w:rPr>
            </w:pPr>
          </w:p>
        </w:tc>
      </w:tr>
      <w:tr w14:paraId="7A178E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D5CC2">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F7831A">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86E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青春广场校区平面图</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F7B44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3*12.4米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564C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8329">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E8D001">
            <w:pPr>
              <w:jc w:val="center"/>
              <w:rPr>
                <w:rFonts w:hint="eastAsia" w:ascii="宋体" w:hAnsi="宋体" w:eastAsia="宋体" w:cs="宋体"/>
                <w:i w:val="0"/>
                <w:iCs w:val="0"/>
                <w:color w:val="000000"/>
                <w:sz w:val="22"/>
                <w:szCs w:val="22"/>
                <w:u w:val="none"/>
              </w:rPr>
            </w:pPr>
          </w:p>
        </w:tc>
      </w:tr>
      <w:tr w14:paraId="0B57F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2A84C2">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35451F">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4E1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党建广场签到</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BACB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3*7.4米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A42C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DB910">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01A51D6">
            <w:pPr>
              <w:jc w:val="center"/>
              <w:rPr>
                <w:rFonts w:hint="eastAsia" w:ascii="宋体" w:hAnsi="宋体" w:eastAsia="宋体" w:cs="宋体"/>
                <w:i w:val="0"/>
                <w:iCs w:val="0"/>
                <w:color w:val="000000"/>
                <w:sz w:val="22"/>
                <w:szCs w:val="22"/>
                <w:u w:val="none"/>
              </w:rPr>
            </w:pPr>
          </w:p>
        </w:tc>
      </w:tr>
      <w:tr w14:paraId="5B66A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8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2C338">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B5C55">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C7C3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报到现场主桁架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D295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4*12米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D231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E1F7F">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E4FC7D">
            <w:pPr>
              <w:jc w:val="center"/>
              <w:rPr>
                <w:rFonts w:hint="eastAsia" w:ascii="宋体" w:hAnsi="宋体" w:eastAsia="宋体" w:cs="宋体"/>
                <w:i w:val="0"/>
                <w:iCs w:val="0"/>
                <w:color w:val="000000"/>
                <w:sz w:val="22"/>
                <w:szCs w:val="22"/>
                <w:u w:val="none"/>
              </w:rPr>
            </w:pPr>
          </w:p>
        </w:tc>
      </w:tr>
      <w:tr w14:paraId="6F0AF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F35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FEC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围挡喷绘布</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15E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西干道</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0658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约540平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3EEA8">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7CB99">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696A7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1、材质为黑底喷绘布，要求画面平整，拆除旧画面                                         2、具体尺寸需自行量尺</w:t>
            </w:r>
          </w:p>
        </w:tc>
      </w:tr>
      <w:tr w14:paraId="253CC7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05F9DF">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9259F">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E84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东干道</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3484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约540平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B60107">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71299">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0BA36E">
            <w:pPr>
              <w:jc w:val="center"/>
              <w:rPr>
                <w:rFonts w:hint="eastAsia" w:ascii="宋体" w:hAnsi="宋体" w:eastAsia="宋体" w:cs="宋体"/>
                <w:i w:val="0"/>
                <w:iCs w:val="0"/>
                <w:color w:val="000000"/>
                <w:sz w:val="22"/>
                <w:szCs w:val="22"/>
                <w:u w:val="none"/>
              </w:rPr>
            </w:pPr>
          </w:p>
        </w:tc>
      </w:tr>
      <w:tr w14:paraId="6F7B42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2335F">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46BC44">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261E7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停车场入口龙门架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BBBDA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现场自行量尺</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9B99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4B37F">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B8F7137">
            <w:pPr>
              <w:jc w:val="center"/>
              <w:rPr>
                <w:rFonts w:hint="eastAsia" w:ascii="宋体" w:hAnsi="宋体" w:eastAsia="宋体" w:cs="宋体"/>
                <w:i w:val="0"/>
                <w:iCs w:val="0"/>
                <w:color w:val="000000"/>
                <w:sz w:val="22"/>
                <w:szCs w:val="22"/>
                <w:u w:val="none"/>
              </w:rPr>
            </w:pPr>
          </w:p>
        </w:tc>
      </w:tr>
      <w:tr w14:paraId="564EA7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1F4A3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A2CB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空飘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6B4BC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报到现场</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B40E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大号</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53BD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09FDF">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B3437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9月3日安装就位；9月7日迎新结束后拆除</w:t>
            </w:r>
          </w:p>
        </w:tc>
      </w:tr>
      <w:tr w14:paraId="0F7E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580E8">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1BF61">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EF40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停车场</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3483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大号</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9C796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21CC25">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51C506C">
            <w:pPr>
              <w:jc w:val="center"/>
              <w:rPr>
                <w:rFonts w:hint="eastAsia" w:ascii="宋体" w:hAnsi="宋体" w:eastAsia="宋体" w:cs="宋体"/>
                <w:i w:val="0"/>
                <w:iCs w:val="0"/>
                <w:color w:val="000000"/>
                <w:sz w:val="22"/>
                <w:szCs w:val="22"/>
                <w:u w:val="none"/>
              </w:rPr>
            </w:pPr>
          </w:p>
        </w:tc>
      </w:tr>
      <w:tr w14:paraId="7279D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AB7A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65A8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注水道旗60</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E4A44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西干道</w:t>
            </w:r>
          </w:p>
        </w:tc>
        <w:tc>
          <w:tcPr>
            <w:tcW w:w="1661" w:type="dxa"/>
            <w:vMerge w:val="restart"/>
            <w:tcBorders>
              <w:top w:val="single" w:color="000000" w:sz="4" w:space="0"/>
              <w:left w:val="single" w:color="000000" w:sz="4" w:space="0"/>
              <w:bottom w:val="nil"/>
              <w:right w:val="single" w:color="000000" w:sz="4" w:space="0"/>
            </w:tcBorders>
            <w:shd w:val="clear" w:color="auto" w:fill="auto"/>
            <w:vAlign w:val="center"/>
          </w:tcPr>
          <w:p w14:paraId="4DBBC4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旗杆高5米，画面尺寸1.2米*3.5米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F4509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913B6C">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nil"/>
              <w:right w:val="single" w:color="000000" w:sz="4" w:space="0"/>
            </w:tcBorders>
            <w:shd w:val="clear" w:color="auto" w:fill="auto"/>
            <w:vAlign w:val="center"/>
          </w:tcPr>
          <w:p w14:paraId="339454A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9月3日中午前安装就位，9月10日上班后开始拆除</w:t>
            </w:r>
          </w:p>
        </w:tc>
      </w:tr>
      <w:tr w14:paraId="1148D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5E6B1">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CFD7">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9C5E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东干道</w:t>
            </w:r>
          </w:p>
        </w:tc>
        <w:tc>
          <w:tcPr>
            <w:tcW w:w="1661" w:type="dxa"/>
            <w:vMerge w:val="continue"/>
            <w:tcBorders>
              <w:top w:val="single" w:color="000000" w:sz="4" w:space="0"/>
              <w:left w:val="single" w:color="000000" w:sz="4" w:space="0"/>
              <w:bottom w:val="nil"/>
              <w:right w:val="single" w:color="000000" w:sz="4" w:space="0"/>
            </w:tcBorders>
            <w:shd w:val="clear" w:color="auto" w:fill="auto"/>
            <w:vAlign w:val="center"/>
          </w:tcPr>
          <w:p w14:paraId="4A0E1288">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4C71E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0FD00">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nil"/>
              <w:right w:val="single" w:color="000000" w:sz="4" w:space="0"/>
            </w:tcBorders>
            <w:shd w:val="clear" w:color="auto" w:fill="auto"/>
            <w:vAlign w:val="center"/>
          </w:tcPr>
          <w:p w14:paraId="138BC6FE">
            <w:pPr>
              <w:jc w:val="center"/>
              <w:rPr>
                <w:rFonts w:hint="eastAsia" w:ascii="宋体" w:hAnsi="宋体" w:eastAsia="宋体" w:cs="宋体"/>
                <w:i w:val="0"/>
                <w:iCs w:val="0"/>
                <w:color w:val="000000"/>
                <w:sz w:val="22"/>
                <w:szCs w:val="22"/>
                <w:u w:val="none"/>
              </w:rPr>
            </w:pPr>
          </w:p>
        </w:tc>
      </w:tr>
      <w:tr w14:paraId="3A025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56A322">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4FC90">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3C6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8号楼南侧</w:t>
            </w:r>
          </w:p>
        </w:tc>
        <w:tc>
          <w:tcPr>
            <w:tcW w:w="1661" w:type="dxa"/>
            <w:vMerge w:val="continue"/>
            <w:tcBorders>
              <w:top w:val="single" w:color="000000" w:sz="4" w:space="0"/>
              <w:left w:val="single" w:color="000000" w:sz="4" w:space="0"/>
              <w:bottom w:val="nil"/>
              <w:right w:val="single" w:color="000000" w:sz="4" w:space="0"/>
            </w:tcBorders>
            <w:shd w:val="clear" w:color="auto" w:fill="auto"/>
            <w:vAlign w:val="center"/>
          </w:tcPr>
          <w:p w14:paraId="44674A8E">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EA4A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3CF024">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nil"/>
              <w:right w:val="single" w:color="000000" w:sz="4" w:space="0"/>
            </w:tcBorders>
            <w:shd w:val="clear" w:color="auto" w:fill="auto"/>
            <w:vAlign w:val="center"/>
          </w:tcPr>
          <w:p w14:paraId="6B2A2483">
            <w:pPr>
              <w:jc w:val="center"/>
              <w:rPr>
                <w:rFonts w:hint="eastAsia" w:ascii="宋体" w:hAnsi="宋体" w:eastAsia="宋体" w:cs="宋体"/>
                <w:i w:val="0"/>
                <w:iCs w:val="0"/>
                <w:color w:val="000000"/>
                <w:sz w:val="22"/>
                <w:szCs w:val="22"/>
                <w:u w:val="none"/>
              </w:rPr>
            </w:pPr>
          </w:p>
        </w:tc>
      </w:tr>
      <w:tr w14:paraId="444F6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628E35">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1F4629">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049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食堂北侧</w:t>
            </w:r>
          </w:p>
        </w:tc>
        <w:tc>
          <w:tcPr>
            <w:tcW w:w="1661" w:type="dxa"/>
            <w:vMerge w:val="continue"/>
            <w:tcBorders>
              <w:top w:val="single" w:color="000000" w:sz="4" w:space="0"/>
              <w:left w:val="single" w:color="000000" w:sz="4" w:space="0"/>
              <w:bottom w:val="nil"/>
              <w:right w:val="single" w:color="000000" w:sz="4" w:space="0"/>
            </w:tcBorders>
            <w:shd w:val="clear" w:color="auto" w:fill="auto"/>
            <w:vAlign w:val="center"/>
          </w:tcPr>
          <w:p w14:paraId="5961DDF5">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464F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FBF871">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nil"/>
              <w:right w:val="single" w:color="000000" w:sz="4" w:space="0"/>
            </w:tcBorders>
            <w:shd w:val="clear" w:color="auto" w:fill="auto"/>
            <w:vAlign w:val="center"/>
          </w:tcPr>
          <w:p w14:paraId="0554C0C7">
            <w:pPr>
              <w:jc w:val="center"/>
              <w:rPr>
                <w:rFonts w:hint="eastAsia" w:ascii="宋体" w:hAnsi="宋体" w:eastAsia="宋体" w:cs="宋体"/>
                <w:i w:val="0"/>
                <w:iCs w:val="0"/>
                <w:color w:val="000000"/>
                <w:sz w:val="22"/>
                <w:szCs w:val="22"/>
                <w:u w:val="none"/>
              </w:rPr>
            </w:pPr>
          </w:p>
        </w:tc>
      </w:tr>
      <w:tr w14:paraId="692DD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04FA4">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65435">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E5DC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青春广场</w:t>
            </w:r>
          </w:p>
        </w:tc>
        <w:tc>
          <w:tcPr>
            <w:tcW w:w="1661" w:type="dxa"/>
            <w:vMerge w:val="continue"/>
            <w:tcBorders>
              <w:top w:val="single" w:color="000000" w:sz="4" w:space="0"/>
              <w:left w:val="single" w:color="000000" w:sz="4" w:space="0"/>
              <w:bottom w:val="nil"/>
              <w:right w:val="single" w:color="000000" w:sz="4" w:space="0"/>
            </w:tcBorders>
            <w:shd w:val="clear" w:color="auto" w:fill="auto"/>
            <w:vAlign w:val="center"/>
          </w:tcPr>
          <w:p w14:paraId="049066CE">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128E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354FE">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nil"/>
              <w:right w:val="single" w:color="000000" w:sz="4" w:space="0"/>
            </w:tcBorders>
            <w:shd w:val="clear" w:color="auto" w:fill="auto"/>
            <w:vAlign w:val="center"/>
          </w:tcPr>
          <w:p w14:paraId="110EB491">
            <w:pPr>
              <w:jc w:val="center"/>
              <w:rPr>
                <w:rFonts w:hint="eastAsia" w:ascii="宋体" w:hAnsi="宋体" w:eastAsia="宋体" w:cs="宋体"/>
                <w:i w:val="0"/>
                <w:iCs w:val="0"/>
                <w:color w:val="000000"/>
                <w:sz w:val="22"/>
                <w:szCs w:val="22"/>
                <w:u w:val="none"/>
              </w:rPr>
            </w:pPr>
          </w:p>
        </w:tc>
      </w:tr>
      <w:tr w14:paraId="768EC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C3B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FB2A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跨路条幅</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951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校门口双同路两端</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F89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1.2m*28.5m</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AA15B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0471">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1B80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包含安装和拆除</w:t>
            </w:r>
          </w:p>
        </w:tc>
      </w:tr>
      <w:tr w14:paraId="377EEB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E468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6</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55B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拱门</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C6F24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总报道处入口</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D79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C22E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D0C7D">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0ACA09">
            <w:pPr>
              <w:jc w:val="center"/>
              <w:rPr>
                <w:rFonts w:hint="eastAsia" w:ascii="宋体" w:hAnsi="宋体" w:eastAsia="宋体" w:cs="宋体"/>
                <w:i w:val="0"/>
                <w:iCs w:val="0"/>
                <w:color w:val="000000"/>
                <w:sz w:val="22"/>
                <w:szCs w:val="22"/>
                <w:u w:val="none"/>
              </w:rPr>
            </w:pPr>
          </w:p>
        </w:tc>
      </w:tr>
      <w:tr w14:paraId="65930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0"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9F54C">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鹿泉校区费用：       元</w:t>
            </w:r>
          </w:p>
        </w:tc>
      </w:tr>
      <w:tr w14:paraId="43403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2E188">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警安校区</w:t>
            </w:r>
          </w:p>
        </w:tc>
      </w:tr>
      <w:tr w14:paraId="4F296C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AC0A0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06BA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4955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位置</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35C06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AAC8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C73C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95DEE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02EB86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01C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5BD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桁架</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876A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南门主桁架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D6F0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3*12米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EE4AB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36482">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E144E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1、喷绘布为黑底高清户外喷绘，要求画面无拼接，两端包架                                      2、9月3日中午前安装就位，9月10日上班后开始拆除</w:t>
            </w:r>
          </w:p>
        </w:tc>
      </w:tr>
      <w:tr w14:paraId="76EAE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343AD">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6ADC1">
            <w:pPr>
              <w:jc w:val="center"/>
              <w:rPr>
                <w:rFonts w:hint="eastAsia" w:ascii="宋体" w:hAnsi="宋体" w:eastAsia="宋体" w:cs="宋体"/>
                <w:i w:val="0"/>
                <w:iCs w:val="0"/>
                <w:color w:val="000000"/>
                <w:sz w:val="22"/>
                <w:szCs w:val="22"/>
                <w:u w:val="none"/>
              </w:rPr>
            </w:pPr>
          </w:p>
        </w:tc>
        <w:tc>
          <w:tcPr>
            <w:tcW w:w="2360" w:type="dxa"/>
            <w:tcBorders>
              <w:top w:val="nil"/>
              <w:left w:val="nil"/>
              <w:bottom w:val="nil"/>
              <w:right w:val="nil"/>
            </w:tcBorders>
            <w:shd w:val="clear" w:color="auto" w:fill="auto"/>
            <w:noWrap/>
            <w:vAlign w:val="center"/>
          </w:tcPr>
          <w:p w14:paraId="573C366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报到现场主桁架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9A0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3*12米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A0F6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nil"/>
              <w:left w:val="nil"/>
              <w:bottom w:val="nil"/>
              <w:right w:val="nil"/>
            </w:tcBorders>
            <w:shd w:val="clear" w:color="auto" w:fill="auto"/>
            <w:noWrap/>
            <w:vAlign w:val="center"/>
          </w:tcPr>
          <w:p w14:paraId="10ECE018">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474A546">
            <w:pPr>
              <w:jc w:val="center"/>
              <w:rPr>
                <w:rFonts w:hint="eastAsia" w:ascii="宋体" w:hAnsi="宋体" w:eastAsia="宋体" w:cs="宋体"/>
                <w:i w:val="0"/>
                <w:iCs w:val="0"/>
                <w:color w:val="000000"/>
                <w:sz w:val="22"/>
                <w:szCs w:val="22"/>
                <w:u w:val="none"/>
              </w:rPr>
            </w:pPr>
          </w:p>
        </w:tc>
      </w:tr>
      <w:tr w14:paraId="75878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BF3D63">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9E9E9">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6B24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大台阶签到</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39847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3*5.4米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EA3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D286F6">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A4CB7C">
            <w:pPr>
              <w:jc w:val="center"/>
              <w:rPr>
                <w:rFonts w:hint="eastAsia" w:ascii="宋体" w:hAnsi="宋体" w:eastAsia="宋体" w:cs="宋体"/>
                <w:i w:val="0"/>
                <w:iCs w:val="0"/>
                <w:color w:val="000000"/>
                <w:sz w:val="22"/>
                <w:szCs w:val="22"/>
                <w:u w:val="none"/>
              </w:rPr>
            </w:pPr>
          </w:p>
        </w:tc>
      </w:tr>
      <w:tr w14:paraId="210A5D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8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D07531">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340E46">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F3BA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图书馆校区平面图</w:t>
            </w:r>
          </w:p>
        </w:tc>
        <w:tc>
          <w:tcPr>
            <w:tcW w:w="1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27CF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3*10.4米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C11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F189">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8175F3">
            <w:pPr>
              <w:jc w:val="center"/>
              <w:rPr>
                <w:rFonts w:hint="eastAsia" w:ascii="宋体" w:hAnsi="宋体" w:eastAsia="宋体" w:cs="宋体"/>
                <w:i w:val="0"/>
                <w:iCs w:val="0"/>
                <w:color w:val="000000"/>
                <w:sz w:val="22"/>
                <w:szCs w:val="22"/>
                <w:u w:val="none"/>
              </w:rPr>
            </w:pPr>
          </w:p>
        </w:tc>
      </w:tr>
      <w:tr w14:paraId="7F461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B4B5F">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EC534">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3F00C6">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南门主桁架</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4A253">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Style w:val="10"/>
                <w:b/>
                <w:bCs/>
                <w:color w:val="auto"/>
                <w:lang w:val="en-US" w:eastAsia="zh-CN" w:bidi="ar"/>
              </w:rPr>
              <w:t>3*12米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BA0310">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F80A2">
            <w:pPr>
              <w:jc w:val="center"/>
              <w:rPr>
                <w:rFonts w:hint="eastAsia" w:ascii="宋体" w:hAnsi="宋体" w:eastAsia="宋体" w:cs="宋体"/>
                <w:i w:val="0"/>
                <w:iCs w:val="0"/>
                <w:color w:val="auto"/>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525C0">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Style w:val="11"/>
                <w:b/>
                <w:bCs/>
                <w:color w:val="auto"/>
                <w:lang w:val="en-US" w:eastAsia="zh-CN" w:bidi="ar"/>
              </w:rPr>
              <w:t>8月28日专接本报道用，8月27日下午5点前安装就位</w:t>
            </w:r>
          </w:p>
        </w:tc>
      </w:tr>
      <w:tr w14:paraId="07A3D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9C1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45221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空飘</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226D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主教楼南侧</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E1AB0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大号</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C46E4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89CD4">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9FADD">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9月3日安装就位；9月</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7日迎新结束后拆除</w:t>
            </w:r>
          </w:p>
        </w:tc>
      </w:tr>
      <w:tr w14:paraId="44CF9E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8EE7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1C12F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注水道旗30</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973A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主教楼西干道</w:t>
            </w:r>
          </w:p>
        </w:tc>
        <w:tc>
          <w:tcPr>
            <w:tcW w:w="16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759B07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旗杆高5米，画面尺寸1.2米*3.5米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0AE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2ACBC1">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EC7823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9月3日中午前安装就位，9月10日上班后开始拆除</w:t>
            </w:r>
          </w:p>
        </w:tc>
      </w:tr>
      <w:tr w14:paraId="65F224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8CBA5">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B2EE8">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7C67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主教楼东干道</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3F6405C">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FFBE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677DC6">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BE4CB6C">
            <w:pPr>
              <w:jc w:val="center"/>
              <w:rPr>
                <w:rFonts w:hint="eastAsia" w:ascii="宋体" w:hAnsi="宋体" w:eastAsia="宋体" w:cs="宋体"/>
                <w:i w:val="0"/>
                <w:iCs w:val="0"/>
                <w:color w:val="000000"/>
                <w:sz w:val="22"/>
                <w:szCs w:val="22"/>
                <w:u w:val="none"/>
              </w:rPr>
            </w:pPr>
          </w:p>
        </w:tc>
      </w:tr>
      <w:tr w14:paraId="64D72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52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2FE5F">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20D0">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86FD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报到现场</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9051410">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AB71F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93F25">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059CEAE">
            <w:pPr>
              <w:jc w:val="center"/>
              <w:rPr>
                <w:rFonts w:hint="eastAsia" w:ascii="宋体" w:hAnsi="宋体" w:eastAsia="宋体" w:cs="宋体"/>
                <w:i w:val="0"/>
                <w:iCs w:val="0"/>
                <w:color w:val="000000"/>
                <w:sz w:val="22"/>
                <w:szCs w:val="22"/>
                <w:u w:val="none"/>
              </w:rPr>
            </w:pPr>
          </w:p>
        </w:tc>
      </w:tr>
      <w:tr w14:paraId="6566EF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49BF4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B752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网红打卡</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8B35D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大台阶平台</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ECC527">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E02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B22B4">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1A7F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根据位置和要求自行设计</w:t>
            </w:r>
          </w:p>
        </w:tc>
      </w:tr>
      <w:tr w14:paraId="053B65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1F97C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警安校区费用:         元</w:t>
            </w:r>
          </w:p>
        </w:tc>
      </w:tr>
      <w:tr w14:paraId="00E9F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9"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0E39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兴安校区</w:t>
            </w:r>
          </w:p>
        </w:tc>
      </w:tr>
      <w:tr w14:paraId="784CF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B864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AF6F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C387F">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位置</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C383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D9BE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2FFEF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总价</w:t>
            </w: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4AB22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备注</w:t>
            </w:r>
          </w:p>
        </w:tc>
      </w:tr>
      <w:tr w14:paraId="3B064D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2B8A3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3F7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桁架</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95B0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金色大门</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0A7A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4*12米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A82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1C1B0">
            <w:pPr>
              <w:jc w:val="center"/>
              <w:rPr>
                <w:rFonts w:hint="eastAsia" w:ascii="宋体" w:hAnsi="宋体" w:eastAsia="宋体" w:cs="宋体"/>
                <w:i w:val="0"/>
                <w:iCs w:val="0"/>
                <w:color w:val="000000"/>
                <w:sz w:val="22"/>
                <w:szCs w:val="22"/>
                <w:u w:val="none"/>
              </w:rPr>
            </w:pPr>
          </w:p>
        </w:tc>
        <w:tc>
          <w:tcPr>
            <w:tcW w:w="261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C220FC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1、喷绘布为黑底高清户外喷绘，要求画面无拼接，两端包架                                      2、9月3日中午前安装就位，9月10日上班后开始拆除</w:t>
            </w:r>
          </w:p>
        </w:tc>
      </w:tr>
      <w:tr w14:paraId="033001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DF7C8F">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5AF6D2">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22D3E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A座广场校区平面图</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5C2F5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3*12米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4E92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3F2332">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EC7BEA6">
            <w:pPr>
              <w:jc w:val="center"/>
              <w:rPr>
                <w:rFonts w:hint="eastAsia" w:ascii="宋体" w:hAnsi="宋体" w:eastAsia="宋体" w:cs="宋体"/>
                <w:i w:val="0"/>
                <w:iCs w:val="0"/>
                <w:color w:val="000000"/>
                <w:sz w:val="22"/>
                <w:szCs w:val="22"/>
                <w:u w:val="none"/>
              </w:rPr>
            </w:pPr>
          </w:p>
        </w:tc>
      </w:tr>
      <w:tr w14:paraId="5E8919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06C45">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BE6BE">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D868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二期超市北侧路口</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E4CC2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Style w:val="10"/>
                <w:b/>
                <w:bCs/>
                <w:lang w:val="en-US" w:eastAsia="zh-CN" w:bidi="ar"/>
              </w:rPr>
              <w:t>3*12米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6FD7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1250C0">
            <w:pPr>
              <w:jc w:val="center"/>
              <w:rPr>
                <w:rFonts w:hint="eastAsia" w:ascii="宋体" w:hAnsi="宋体" w:eastAsia="宋体" w:cs="宋体"/>
                <w:i w:val="0"/>
                <w:iCs w:val="0"/>
                <w:color w:val="000000"/>
                <w:sz w:val="22"/>
                <w:szCs w:val="22"/>
                <w:u w:val="none"/>
              </w:rPr>
            </w:pPr>
          </w:p>
        </w:tc>
        <w:tc>
          <w:tcPr>
            <w:tcW w:w="261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C7537AB">
            <w:pPr>
              <w:jc w:val="center"/>
              <w:rPr>
                <w:rFonts w:hint="eastAsia" w:ascii="宋体" w:hAnsi="宋体" w:eastAsia="宋体" w:cs="宋体"/>
                <w:i w:val="0"/>
                <w:iCs w:val="0"/>
                <w:color w:val="000000"/>
                <w:sz w:val="22"/>
                <w:szCs w:val="22"/>
                <w:u w:val="none"/>
              </w:rPr>
            </w:pPr>
          </w:p>
        </w:tc>
      </w:tr>
      <w:tr w14:paraId="79C2C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567F7A">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43A65">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554EB">
            <w:pPr>
              <w:keepNext w:val="0"/>
              <w:keepLines w:val="0"/>
              <w:widowControl/>
              <w:suppressLineNumbers w:val="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金色大门</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9ACE06">
            <w:pPr>
              <w:jc w:val="center"/>
              <w:rPr>
                <w:rFonts w:hint="eastAsia" w:ascii="宋体" w:hAnsi="宋体" w:eastAsia="宋体" w:cs="宋体"/>
                <w:i w:val="0"/>
                <w:iCs w:val="0"/>
                <w:color w:val="auto"/>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CD86">
            <w:pPr>
              <w:jc w:val="center"/>
              <w:rPr>
                <w:rFonts w:hint="eastAsia" w:ascii="宋体" w:hAnsi="宋体" w:eastAsia="宋体" w:cs="宋体"/>
                <w:i w:val="0"/>
                <w:iCs w:val="0"/>
                <w:color w:val="auto"/>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C2DED">
            <w:pPr>
              <w:jc w:val="center"/>
              <w:rPr>
                <w:rFonts w:hint="eastAsia" w:ascii="宋体" w:hAnsi="宋体" w:eastAsia="宋体" w:cs="宋体"/>
                <w:i w:val="0"/>
                <w:iCs w:val="0"/>
                <w:color w:val="auto"/>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B2D18A">
            <w:pPr>
              <w:keepNext w:val="0"/>
              <w:keepLines w:val="0"/>
              <w:widowControl/>
              <w:suppressLineNumbers w:val="0"/>
              <w:jc w:val="center"/>
              <w:textAlignment w:val="center"/>
              <w:rPr>
                <w:rFonts w:hint="eastAsia" w:ascii="宋体" w:hAnsi="宋体" w:eastAsia="宋体" w:cs="宋体"/>
                <w:b/>
                <w:bCs/>
                <w:i w:val="0"/>
                <w:iCs w:val="0"/>
                <w:color w:val="auto"/>
                <w:sz w:val="22"/>
                <w:szCs w:val="22"/>
                <w:u w:val="none"/>
              </w:rPr>
            </w:pPr>
            <w:r>
              <w:rPr>
                <w:rStyle w:val="11"/>
                <w:b/>
                <w:bCs/>
                <w:color w:val="auto"/>
                <w:lang w:val="en-US" w:eastAsia="zh-CN" w:bidi="ar"/>
              </w:rPr>
              <w:t>8月28日专接本报道用，8月27日下午5点前安装就位</w:t>
            </w:r>
          </w:p>
        </w:tc>
      </w:tr>
      <w:tr w14:paraId="73743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FC4C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w:t>
            </w:r>
          </w:p>
        </w:tc>
        <w:tc>
          <w:tcPr>
            <w:tcW w:w="165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1C16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注水道旗50</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B482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名学居门口</w:t>
            </w:r>
          </w:p>
        </w:tc>
        <w:tc>
          <w:tcPr>
            <w:tcW w:w="16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9AE1F1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旗杆高5米，画面尺寸1.2米*3.5米</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5CE20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8182C">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84A8B">
            <w:pPr>
              <w:jc w:val="center"/>
              <w:rPr>
                <w:rFonts w:hint="eastAsia" w:ascii="宋体" w:hAnsi="宋体" w:eastAsia="宋体" w:cs="宋体"/>
                <w:i w:val="0"/>
                <w:iCs w:val="0"/>
                <w:color w:val="000000"/>
                <w:sz w:val="22"/>
                <w:szCs w:val="22"/>
                <w:u w:val="none"/>
              </w:rPr>
            </w:pPr>
          </w:p>
        </w:tc>
      </w:tr>
      <w:tr w14:paraId="38FCC3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174460">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E026DE">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BB3B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小白楼东侧星光大道</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461451">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C75F1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3241">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05E719">
            <w:pPr>
              <w:jc w:val="center"/>
              <w:rPr>
                <w:rFonts w:hint="eastAsia" w:ascii="宋体" w:hAnsi="宋体" w:eastAsia="宋体" w:cs="宋体"/>
                <w:i w:val="0"/>
                <w:iCs w:val="0"/>
                <w:color w:val="000000"/>
                <w:sz w:val="22"/>
                <w:szCs w:val="22"/>
                <w:u w:val="none"/>
              </w:rPr>
            </w:pPr>
          </w:p>
        </w:tc>
      </w:tr>
      <w:tr w14:paraId="71457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3F188">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DAD779">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38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美设楼北侧</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DD5BF">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5744A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B25C9">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D225CA">
            <w:pPr>
              <w:jc w:val="center"/>
              <w:rPr>
                <w:rFonts w:hint="eastAsia" w:ascii="宋体" w:hAnsi="宋体" w:eastAsia="宋体" w:cs="宋体"/>
                <w:i w:val="0"/>
                <w:iCs w:val="0"/>
                <w:color w:val="000000"/>
                <w:sz w:val="22"/>
                <w:szCs w:val="22"/>
                <w:u w:val="none"/>
              </w:rPr>
            </w:pPr>
          </w:p>
        </w:tc>
      </w:tr>
      <w:tr w14:paraId="55B7BB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6402C">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8EB8C">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149B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话筒楼东侧干道</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4678738">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3AC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10</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95622">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13D04">
            <w:pPr>
              <w:jc w:val="center"/>
              <w:rPr>
                <w:rFonts w:hint="eastAsia" w:ascii="宋体" w:hAnsi="宋体" w:eastAsia="宋体" w:cs="宋体"/>
                <w:i w:val="0"/>
                <w:iCs w:val="0"/>
                <w:color w:val="000000"/>
                <w:sz w:val="22"/>
                <w:szCs w:val="22"/>
                <w:u w:val="none"/>
              </w:rPr>
            </w:pPr>
          </w:p>
        </w:tc>
      </w:tr>
      <w:tr w14:paraId="35762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613A">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D8FBE">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C6FA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二期二批出口</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15739">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3A080">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0DC49C">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07263">
            <w:pPr>
              <w:jc w:val="center"/>
              <w:rPr>
                <w:rFonts w:hint="eastAsia" w:ascii="宋体" w:hAnsi="宋体" w:eastAsia="宋体" w:cs="宋体"/>
                <w:i w:val="0"/>
                <w:iCs w:val="0"/>
                <w:color w:val="000000"/>
                <w:sz w:val="22"/>
                <w:szCs w:val="22"/>
                <w:u w:val="none"/>
              </w:rPr>
            </w:pPr>
          </w:p>
        </w:tc>
      </w:tr>
      <w:tr w14:paraId="76EC30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70" w:hRule="atLeast"/>
        </w:trPr>
        <w:tc>
          <w:tcPr>
            <w:tcW w:w="568"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C6B78">
            <w:pPr>
              <w:jc w:val="center"/>
              <w:rPr>
                <w:rFonts w:hint="eastAsia" w:ascii="宋体" w:hAnsi="宋体" w:eastAsia="宋体" w:cs="宋体"/>
                <w:i w:val="0"/>
                <w:iCs w:val="0"/>
                <w:color w:val="000000"/>
                <w:sz w:val="22"/>
                <w:szCs w:val="22"/>
                <w:u w:val="none"/>
              </w:rPr>
            </w:pPr>
          </w:p>
        </w:tc>
        <w:tc>
          <w:tcPr>
            <w:tcW w:w="165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29A22C">
            <w:pPr>
              <w:jc w:val="center"/>
              <w:rPr>
                <w:rFonts w:hint="eastAsia" w:ascii="宋体" w:hAnsi="宋体" w:eastAsia="宋体" w:cs="宋体"/>
                <w:i w:val="0"/>
                <w:iCs w:val="0"/>
                <w:color w:val="000000"/>
                <w:sz w:val="22"/>
                <w:szCs w:val="22"/>
                <w:u w:val="none"/>
              </w:rPr>
            </w:pP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BA5C3">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二期超市北侧干道</w:t>
            </w:r>
          </w:p>
        </w:tc>
        <w:tc>
          <w:tcPr>
            <w:tcW w:w="16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7198FA7">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D60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2D8F85">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8B48B">
            <w:pPr>
              <w:jc w:val="center"/>
              <w:rPr>
                <w:rFonts w:hint="eastAsia" w:ascii="宋体" w:hAnsi="宋体" w:eastAsia="宋体" w:cs="宋体"/>
                <w:i w:val="0"/>
                <w:iCs w:val="0"/>
                <w:color w:val="000000"/>
                <w:sz w:val="22"/>
                <w:szCs w:val="22"/>
                <w:u w:val="none"/>
              </w:rPr>
            </w:pPr>
          </w:p>
        </w:tc>
      </w:tr>
      <w:tr w14:paraId="03FAD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C61D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3</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2732E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网红打卡</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991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A座广场</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A6C751">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EE91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722317">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2527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根据位置和要求自行设计</w:t>
            </w:r>
          </w:p>
        </w:tc>
      </w:tr>
      <w:tr w14:paraId="6E8B5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2D60A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4</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8EE3EB">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工作证</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E8CD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三个校区用</w:t>
            </w: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3E44B">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9A5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250</w:t>
            </w: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F38CE">
            <w:pPr>
              <w:jc w:val="center"/>
              <w:rPr>
                <w:rFonts w:hint="eastAsia" w:ascii="宋体" w:hAnsi="宋体" w:eastAsia="宋体" w:cs="宋体"/>
                <w:i w:val="0"/>
                <w:iCs w:val="0"/>
                <w:color w:val="00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26FB07">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普通的就行</w:t>
            </w:r>
          </w:p>
        </w:tc>
      </w:tr>
      <w:tr w14:paraId="156806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20" w:hRule="atLeast"/>
        </w:trPr>
        <w:tc>
          <w:tcPr>
            <w:tcW w:w="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961D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5</w:t>
            </w:r>
          </w:p>
        </w:tc>
        <w:tc>
          <w:tcPr>
            <w:tcW w:w="165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F31778">
            <w:pPr>
              <w:keepNext w:val="0"/>
              <w:keepLines w:val="0"/>
              <w:widowControl/>
              <w:suppressLineNumbers w:val="0"/>
              <w:jc w:val="center"/>
              <w:textAlignment w:val="center"/>
              <w:rPr>
                <w:rFonts w:hint="eastAsia" w:ascii="宋体" w:hAnsi="宋体" w:eastAsia="宋体" w:cs="宋体"/>
                <w:b/>
                <w:bCs/>
                <w:i w:val="0"/>
                <w:iCs w:val="0"/>
                <w:color w:val="FF0000"/>
                <w:sz w:val="22"/>
                <w:szCs w:val="22"/>
                <w:u w:val="none"/>
              </w:rPr>
            </w:pPr>
            <w:r>
              <w:rPr>
                <w:rFonts w:hint="eastAsia" w:ascii="宋体" w:hAnsi="宋体" w:eastAsia="宋体" w:cs="宋体"/>
                <w:b/>
                <w:bCs/>
                <w:i w:val="0"/>
                <w:iCs w:val="0"/>
                <w:color w:val="auto"/>
                <w:kern w:val="0"/>
                <w:sz w:val="22"/>
                <w:szCs w:val="22"/>
                <w:u w:val="none"/>
                <w:lang w:val="en-US" w:eastAsia="zh-CN" w:bidi="ar"/>
              </w:rPr>
              <w:t>二期围挡修补</w:t>
            </w:r>
          </w:p>
        </w:tc>
        <w:tc>
          <w:tcPr>
            <w:tcW w:w="236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AEF052">
            <w:pPr>
              <w:jc w:val="center"/>
              <w:rPr>
                <w:rFonts w:hint="eastAsia" w:ascii="宋体" w:hAnsi="宋体" w:eastAsia="宋体" w:cs="宋体"/>
                <w:i w:val="0"/>
                <w:iCs w:val="0"/>
                <w:color w:val="000000"/>
                <w:sz w:val="22"/>
                <w:szCs w:val="22"/>
                <w:u w:val="none"/>
              </w:rPr>
            </w:pPr>
          </w:p>
        </w:tc>
        <w:tc>
          <w:tcPr>
            <w:tcW w:w="166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8A220">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B693C">
            <w:pPr>
              <w:jc w:val="center"/>
              <w:rPr>
                <w:rFonts w:hint="eastAsia" w:ascii="宋体" w:hAnsi="宋体" w:eastAsia="宋体" w:cs="宋体"/>
                <w:i w:val="0"/>
                <w:iCs w:val="0"/>
                <w:color w:val="000000"/>
                <w:sz w:val="22"/>
                <w:szCs w:val="22"/>
                <w:u w:val="none"/>
              </w:rPr>
            </w:pPr>
          </w:p>
        </w:tc>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DA9360">
            <w:pPr>
              <w:jc w:val="center"/>
              <w:rPr>
                <w:rFonts w:hint="eastAsia" w:ascii="宋体" w:hAnsi="宋体" w:eastAsia="宋体" w:cs="宋体"/>
                <w:i w:val="0"/>
                <w:iCs w:val="0"/>
                <w:color w:val="FF0000"/>
                <w:sz w:val="22"/>
                <w:szCs w:val="22"/>
                <w:u w:val="none"/>
              </w:rPr>
            </w:pPr>
          </w:p>
        </w:tc>
        <w:tc>
          <w:tcPr>
            <w:tcW w:w="26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22F78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1、材质为黑底喷绘布，要求画面平整，拆除旧画面                                         2、具体尺寸需自行量尺</w:t>
            </w:r>
          </w:p>
        </w:tc>
      </w:tr>
      <w:tr w14:paraId="485E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93062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兴安校区费用：         元</w:t>
            </w:r>
          </w:p>
        </w:tc>
      </w:tr>
      <w:tr w14:paraId="4FE675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10260"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C1864">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三个校区氛围营造总费用:          元</w:t>
            </w:r>
          </w:p>
        </w:tc>
      </w:tr>
    </w:tbl>
    <w:p w14:paraId="66491026">
      <w:pPr>
        <w:ind w:firstLine="640" w:firstLineChars="200"/>
        <w:jc w:val="left"/>
        <w:rPr>
          <w:rFonts w:hint="eastAsia" w:ascii="宋体" w:hAnsi="宋体" w:eastAsia="宋体"/>
          <w:b w:val="0"/>
          <w:bCs w:val="0"/>
          <w:szCs w:val="32"/>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28500E">
    <w:pPr>
      <w:pStyle w:val="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D6EFA84">
                          <w:pPr>
                            <w:pStyle w:val="4"/>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3D6EFA84">
                    <w:pPr>
                      <w:pStyle w:val="4"/>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EwY2U0ZGM0NjU4YjQ2NWJhZjM4ZTNiNDMwZWNjNDEifQ=="/>
  </w:docVars>
  <w:rsids>
    <w:rsidRoot w:val="62593C39"/>
    <w:rsid w:val="00112370"/>
    <w:rsid w:val="001C36C4"/>
    <w:rsid w:val="001D2B6D"/>
    <w:rsid w:val="001E44B3"/>
    <w:rsid w:val="002361E6"/>
    <w:rsid w:val="002C6F34"/>
    <w:rsid w:val="002E2E94"/>
    <w:rsid w:val="002F748A"/>
    <w:rsid w:val="003B5D54"/>
    <w:rsid w:val="00407E87"/>
    <w:rsid w:val="00583407"/>
    <w:rsid w:val="005F76ED"/>
    <w:rsid w:val="006E4DBD"/>
    <w:rsid w:val="009023A1"/>
    <w:rsid w:val="0096790E"/>
    <w:rsid w:val="009A717A"/>
    <w:rsid w:val="00A161A2"/>
    <w:rsid w:val="00B51642"/>
    <w:rsid w:val="00C21FDF"/>
    <w:rsid w:val="00D17579"/>
    <w:rsid w:val="00DE16AB"/>
    <w:rsid w:val="00E94518"/>
    <w:rsid w:val="00FA75FB"/>
    <w:rsid w:val="01C217D8"/>
    <w:rsid w:val="02846D3B"/>
    <w:rsid w:val="03225EA2"/>
    <w:rsid w:val="045709D7"/>
    <w:rsid w:val="0476062E"/>
    <w:rsid w:val="055C353E"/>
    <w:rsid w:val="06316361"/>
    <w:rsid w:val="06A905A2"/>
    <w:rsid w:val="06DD6C7D"/>
    <w:rsid w:val="079C1175"/>
    <w:rsid w:val="083C050B"/>
    <w:rsid w:val="097C01EF"/>
    <w:rsid w:val="09D6237A"/>
    <w:rsid w:val="0A2E3BEF"/>
    <w:rsid w:val="0A3E7253"/>
    <w:rsid w:val="0BA60CBB"/>
    <w:rsid w:val="0D0D746C"/>
    <w:rsid w:val="0D7140D8"/>
    <w:rsid w:val="0DED53FF"/>
    <w:rsid w:val="0E3015A8"/>
    <w:rsid w:val="0E4D41BA"/>
    <w:rsid w:val="0E5A2758"/>
    <w:rsid w:val="0F480CD2"/>
    <w:rsid w:val="0F8C6CB2"/>
    <w:rsid w:val="0FD4112A"/>
    <w:rsid w:val="10654C15"/>
    <w:rsid w:val="11845E93"/>
    <w:rsid w:val="1193257A"/>
    <w:rsid w:val="12575356"/>
    <w:rsid w:val="12823977"/>
    <w:rsid w:val="149915E7"/>
    <w:rsid w:val="15603977"/>
    <w:rsid w:val="15D35B40"/>
    <w:rsid w:val="16B15455"/>
    <w:rsid w:val="16D82C42"/>
    <w:rsid w:val="17190B52"/>
    <w:rsid w:val="17C8251F"/>
    <w:rsid w:val="17CC6C35"/>
    <w:rsid w:val="18126E3F"/>
    <w:rsid w:val="181E3EC5"/>
    <w:rsid w:val="183A54FD"/>
    <w:rsid w:val="18692998"/>
    <w:rsid w:val="1A240BA7"/>
    <w:rsid w:val="1BA25123"/>
    <w:rsid w:val="1D0460DA"/>
    <w:rsid w:val="1D3764AF"/>
    <w:rsid w:val="1E5D2421"/>
    <w:rsid w:val="1EB66763"/>
    <w:rsid w:val="1EC9583B"/>
    <w:rsid w:val="1F8D0609"/>
    <w:rsid w:val="202F1C82"/>
    <w:rsid w:val="21515EBB"/>
    <w:rsid w:val="21525C65"/>
    <w:rsid w:val="21F5534C"/>
    <w:rsid w:val="22D4766C"/>
    <w:rsid w:val="23B13752"/>
    <w:rsid w:val="23DB6700"/>
    <w:rsid w:val="23E64B6B"/>
    <w:rsid w:val="23F92B41"/>
    <w:rsid w:val="248E67DA"/>
    <w:rsid w:val="24C44F6D"/>
    <w:rsid w:val="25021842"/>
    <w:rsid w:val="25066D34"/>
    <w:rsid w:val="25976369"/>
    <w:rsid w:val="25DE4F07"/>
    <w:rsid w:val="25EE37E1"/>
    <w:rsid w:val="25FC2044"/>
    <w:rsid w:val="261D2C00"/>
    <w:rsid w:val="26224A4D"/>
    <w:rsid w:val="26F351F6"/>
    <w:rsid w:val="27345F6A"/>
    <w:rsid w:val="279E6904"/>
    <w:rsid w:val="29325D7D"/>
    <w:rsid w:val="2A366B74"/>
    <w:rsid w:val="2BBE1B4A"/>
    <w:rsid w:val="2BD001FB"/>
    <w:rsid w:val="2CE72786"/>
    <w:rsid w:val="2E917AC4"/>
    <w:rsid w:val="2EC8340B"/>
    <w:rsid w:val="2ED31B18"/>
    <w:rsid w:val="30B0025C"/>
    <w:rsid w:val="30BA1579"/>
    <w:rsid w:val="30C8077F"/>
    <w:rsid w:val="32140715"/>
    <w:rsid w:val="32D66E37"/>
    <w:rsid w:val="342E6414"/>
    <w:rsid w:val="34520DB5"/>
    <w:rsid w:val="35E86141"/>
    <w:rsid w:val="36126363"/>
    <w:rsid w:val="37101C7B"/>
    <w:rsid w:val="37A34ADE"/>
    <w:rsid w:val="37EF0AB2"/>
    <w:rsid w:val="37FA713A"/>
    <w:rsid w:val="390453BB"/>
    <w:rsid w:val="39A0676C"/>
    <w:rsid w:val="39A5003F"/>
    <w:rsid w:val="3A0A0DD7"/>
    <w:rsid w:val="3A6D7E0E"/>
    <w:rsid w:val="3ACB4653"/>
    <w:rsid w:val="3B24086F"/>
    <w:rsid w:val="3B6669C7"/>
    <w:rsid w:val="3BD36D9C"/>
    <w:rsid w:val="3BD9785A"/>
    <w:rsid w:val="3BDE42F8"/>
    <w:rsid w:val="3C96092C"/>
    <w:rsid w:val="3CB849B2"/>
    <w:rsid w:val="3D253CD6"/>
    <w:rsid w:val="3DB42DAD"/>
    <w:rsid w:val="3E0932E6"/>
    <w:rsid w:val="3E1B283B"/>
    <w:rsid w:val="3F1461F9"/>
    <w:rsid w:val="3F996B64"/>
    <w:rsid w:val="40636FFA"/>
    <w:rsid w:val="412F10C8"/>
    <w:rsid w:val="414C3035"/>
    <w:rsid w:val="425E195B"/>
    <w:rsid w:val="43CB1ACC"/>
    <w:rsid w:val="46CE4EDF"/>
    <w:rsid w:val="46E23DC7"/>
    <w:rsid w:val="47680E90"/>
    <w:rsid w:val="496846F0"/>
    <w:rsid w:val="498A735D"/>
    <w:rsid w:val="49BF3FB7"/>
    <w:rsid w:val="49E3179B"/>
    <w:rsid w:val="4A111CB3"/>
    <w:rsid w:val="4A945C0A"/>
    <w:rsid w:val="4ACC7988"/>
    <w:rsid w:val="4C3255EB"/>
    <w:rsid w:val="4C5F74AC"/>
    <w:rsid w:val="4D4F6621"/>
    <w:rsid w:val="4DF5437B"/>
    <w:rsid w:val="4E8F13F8"/>
    <w:rsid w:val="4F595492"/>
    <w:rsid w:val="50ED0ECF"/>
    <w:rsid w:val="51CC4456"/>
    <w:rsid w:val="52232CC2"/>
    <w:rsid w:val="52B21B59"/>
    <w:rsid w:val="53427637"/>
    <w:rsid w:val="538F4881"/>
    <w:rsid w:val="54EC0FA2"/>
    <w:rsid w:val="553D3BC0"/>
    <w:rsid w:val="572D1CC0"/>
    <w:rsid w:val="575579E0"/>
    <w:rsid w:val="583F4B51"/>
    <w:rsid w:val="586F2567"/>
    <w:rsid w:val="58C06F86"/>
    <w:rsid w:val="58C15B48"/>
    <w:rsid w:val="591A2206"/>
    <w:rsid w:val="5974693C"/>
    <w:rsid w:val="599913F0"/>
    <w:rsid w:val="5A4F5DE0"/>
    <w:rsid w:val="5ADC481E"/>
    <w:rsid w:val="5D7F37A8"/>
    <w:rsid w:val="5EDF5A84"/>
    <w:rsid w:val="60153D71"/>
    <w:rsid w:val="607B7A2E"/>
    <w:rsid w:val="61673A59"/>
    <w:rsid w:val="617343CA"/>
    <w:rsid w:val="619F7275"/>
    <w:rsid w:val="62593C39"/>
    <w:rsid w:val="62B73145"/>
    <w:rsid w:val="62EC2232"/>
    <w:rsid w:val="63224191"/>
    <w:rsid w:val="64B850D0"/>
    <w:rsid w:val="656038E9"/>
    <w:rsid w:val="65C52466"/>
    <w:rsid w:val="660557DB"/>
    <w:rsid w:val="67C27CF0"/>
    <w:rsid w:val="68CA3F69"/>
    <w:rsid w:val="69453475"/>
    <w:rsid w:val="694C1F68"/>
    <w:rsid w:val="69AF24F6"/>
    <w:rsid w:val="6B19538F"/>
    <w:rsid w:val="6B5477F9"/>
    <w:rsid w:val="6C8443E5"/>
    <w:rsid w:val="6D014BD3"/>
    <w:rsid w:val="6D033285"/>
    <w:rsid w:val="6ECE341F"/>
    <w:rsid w:val="6EED6B9C"/>
    <w:rsid w:val="6F045CD4"/>
    <w:rsid w:val="6F0B6DEC"/>
    <w:rsid w:val="6FA440B1"/>
    <w:rsid w:val="7034240D"/>
    <w:rsid w:val="704162A6"/>
    <w:rsid w:val="70B04BA6"/>
    <w:rsid w:val="71387CEC"/>
    <w:rsid w:val="71A30B93"/>
    <w:rsid w:val="72B617A5"/>
    <w:rsid w:val="74983732"/>
    <w:rsid w:val="75425B68"/>
    <w:rsid w:val="75CA0CB3"/>
    <w:rsid w:val="762230DE"/>
    <w:rsid w:val="766D7332"/>
    <w:rsid w:val="776E1C43"/>
    <w:rsid w:val="78645634"/>
    <w:rsid w:val="78AA3FA8"/>
    <w:rsid w:val="78C6640B"/>
    <w:rsid w:val="792F1FBB"/>
    <w:rsid w:val="79A70880"/>
    <w:rsid w:val="79FB3E7A"/>
    <w:rsid w:val="7A5C4175"/>
    <w:rsid w:val="7AB013E6"/>
    <w:rsid w:val="7AB43E9C"/>
    <w:rsid w:val="7AE75F94"/>
    <w:rsid w:val="7AEA5518"/>
    <w:rsid w:val="7AFD6D63"/>
    <w:rsid w:val="7C0C4E5E"/>
    <w:rsid w:val="7C95569A"/>
    <w:rsid w:val="7D1A7D3C"/>
    <w:rsid w:val="7DD76C9A"/>
    <w:rsid w:val="7DED0DA8"/>
    <w:rsid w:val="7E1B3D4A"/>
    <w:rsid w:val="7E8B718B"/>
    <w:rsid w:val="7E8C57FE"/>
    <w:rsid w:val="7EA1645A"/>
    <w:rsid w:val="7EED126C"/>
    <w:rsid w:val="7FA51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b/>
      <w:bCs/>
      <w:kern w:val="2"/>
      <w:sz w:val="32"/>
      <w:szCs w:val="24"/>
      <w:lang w:val="en-US" w:eastAsia="zh-CN" w:bidi="ar-SA"/>
    </w:rPr>
  </w:style>
  <w:style w:type="paragraph" w:styleId="2">
    <w:name w:val="heading 2"/>
    <w:basedOn w:val="1"/>
    <w:next w:val="1"/>
    <w:unhideWhenUsed/>
    <w:qFormat/>
    <w:uiPriority w:val="0"/>
    <w:pPr>
      <w:spacing w:beforeAutospacing="1" w:afterAutospacing="1"/>
      <w:jc w:val="left"/>
      <w:outlineLvl w:val="1"/>
    </w:pPr>
    <w:rPr>
      <w:rFonts w:hint="eastAsia" w:ascii="宋体" w:hAnsi="宋体" w:eastAsia="宋体" w:cs="Times New Roman"/>
      <w:kern w:val="0"/>
      <w:sz w:val="36"/>
      <w:szCs w:val="36"/>
    </w:rPr>
  </w:style>
  <w:style w:type="character" w:default="1" w:styleId="8">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qFormat/>
    <w:uiPriority w:val="0"/>
    <w:rPr>
      <w:rFonts w:ascii="宋体" w:hAnsi="Courier New" w:cs="Courier New"/>
      <w:szCs w:val="21"/>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qFormat/>
    <w:uiPriority w:val="99"/>
    <w:rPr>
      <w:color w:val="0000FF"/>
      <w:u w:val="single"/>
    </w:rPr>
  </w:style>
  <w:style w:type="character" w:customStyle="1" w:styleId="10">
    <w:name w:val="font01"/>
    <w:basedOn w:val="8"/>
    <w:qFormat/>
    <w:uiPriority w:val="0"/>
    <w:rPr>
      <w:rFonts w:hint="eastAsia" w:ascii="宋体" w:hAnsi="宋体" w:eastAsia="宋体" w:cs="宋体"/>
      <w:color w:val="000000"/>
      <w:sz w:val="22"/>
      <w:szCs w:val="22"/>
      <w:u w:val="none"/>
    </w:rPr>
  </w:style>
  <w:style w:type="character" w:customStyle="1" w:styleId="11">
    <w:name w:val="font41"/>
    <w:basedOn w:val="8"/>
    <w:qFormat/>
    <w:uiPriority w:val="0"/>
    <w:rPr>
      <w:rFonts w:hint="eastAsia" w:ascii="宋体" w:hAnsi="宋体" w:eastAsia="宋体" w:cs="宋体"/>
      <w:b/>
      <w:bCs/>
      <w:color w:val="FF0000"/>
      <w:sz w:val="22"/>
      <w:szCs w:val="2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Pages>
  <Words>597</Words>
  <Characters>664</Characters>
  <Lines>18</Lines>
  <Paragraphs>5</Paragraphs>
  <TotalTime>177</TotalTime>
  <ScaleCrop>false</ScaleCrop>
  <LinksUpToDate>false</LinksUpToDate>
  <CharactersWithSpaces>665</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2021-06-15T02:41:00Z</dcterms:created>
  <dc:creator>丹丹少吃肉</dc:creator>
  <cp:lastModifiedBy>知足常乐</cp:lastModifiedBy>
  <cp:lastPrinted>2026-06-11T06:50:00Z</cp:lastPrinted>
  <dcterms:modified xsi:type="dcterms:W3CDTF">2026-08-13T01:01:04Z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D0C783C7D5C24F07A81E80DC6CB849D0_13</vt:lpwstr>
  </property>
  <property fmtid="{D5CDD505-2E9C-101B-9397-08002B2CF9AE}" pid="4" name="KSOTemplateDocerSaveRecord">
    <vt:lpwstr>eyJoZGlkIjoiOTg0M2MzM2FlNGM2OTc3YjE4ZTE3MzFiZGUyNDBjYTIiLCJ1c2VySWQiOiIzODEzODI4MzAifQ==</vt:lpwstr>
  </property>
</Properties>
</file>