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E1" w:rsidRPr="000C4AF0" w:rsidRDefault="009A20E1" w:rsidP="00DB5B7B">
      <w:pPr>
        <w:pStyle w:val="3"/>
      </w:pPr>
      <w:bookmarkStart w:id="0" w:name="_Toc416434845"/>
      <w:r w:rsidRPr="00DB5B7B">
        <w:rPr>
          <w:rFonts w:hint="eastAsia"/>
        </w:rPr>
        <w:t>投标保证金</w:t>
      </w:r>
      <w:bookmarkEnd w:id="0"/>
      <w:r w:rsidR="00DB5B7B" w:rsidRPr="00DB5B7B">
        <w:rPr>
          <w:rFonts w:hint="eastAsia"/>
        </w:rPr>
        <w:t>情况说明</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1</w:t>
      </w:r>
      <w:r w:rsidR="009A20E1">
        <w:rPr>
          <w:rFonts w:asciiTheme="minorEastAsia" w:eastAsiaTheme="minorEastAsia" w:hAnsiTheme="minorEastAsia" w:hint="eastAsia"/>
          <w:sz w:val="28"/>
          <w:szCs w:val="28"/>
        </w:rPr>
        <w:t>.</w:t>
      </w:r>
      <w:r w:rsidR="009A20E1" w:rsidRPr="000C4AF0">
        <w:rPr>
          <w:rFonts w:asciiTheme="minorEastAsia" w:eastAsiaTheme="minorEastAsia" w:hAnsiTheme="minorEastAsia" w:hint="eastAsia"/>
          <w:sz w:val="28"/>
          <w:szCs w:val="28"/>
        </w:rPr>
        <w:t xml:space="preserve">投标单位应缴纳 </w:t>
      </w:r>
      <w:r w:rsidR="009A20E1">
        <w:rPr>
          <w:rFonts w:asciiTheme="minorEastAsia" w:eastAsiaTheme="minorEastAsia" w:hAnsiTheme="minorEastAsia"/>
          <w:sz w:val="28"/>
          <w:szCs w:val="28"/>
        </w:rPr>
        <w:t>1</w:t>
      </w:r>
      <w:r w:rsidR="009A20E1" w:rsidRPr="000C4AF0">
        <w:rPr>
          <w:rFonts w:asciiTheme="minorEastAsia" w:eastAsiaTheme="minorEastAsia" w:hAnsiTheme="minorEastAsia" w:hint="eastAsia"/>
          <w:sz w:val="28"/>
          <w:szCs w:val="28"/>
        </w:rPr>
        <w:t>00</w:t>
      </w:r>
      <w:r w:rsidR="009A20E1">
        <w:rPr>
          <w:rFonts w:asciiTheme="minorEastAsia" w:eastAsiaTheme="minorEastAsia" w:hAnsiTheme="minorEastAsia"/>
          <w:sz w:val="28"/>
          <w:szCs w:val="28"/>
        </w:rPr>
        <w:t>0</w:t>
      </w:r>
      <w:r w:rsidR="009A20E1" w:rsidRPr="000C4AF0">
        <w:rPr>
          <w:rFonts w:asciiTheme="minorEastAsia" w:eastAsiaTheme="minorEastAsia" w:hAnsiTheme="minorEastAsia" w:hint="eastAsia"/>
          <w:sz w:val="28"/>
          <w:szCs w:val="28"/>
        </w:rPr>
        <w:t>0元人民币的投标保证金。此投标保证金是投标文件的一个组成部分，投标单位在</w:t>
      </w:r>
      <w:r>
        <w:rPr>
          <w:rFonts w:asciiTheme="minorEastAsia" w:eastAsiaTheme="minorEastAsia" w:hAnsiTheme="minorEastAsia" w:hint="eastAsia"/>
          <w:sz w:val="28"/>
          <w:szCs w:val="28"/>
        </w:rPr>
        <w:t>正式报名</w:t>
      </w:r>
      <w:r>
        <w:rPr>
          <w:rFonts w:asciiTheme="minorEastAsia" w:eastAsiaTheme="minorEastAsia" w:hAnsiTheme="minorEastAsia"/>
          <w:sz w:val="28"/>
          <w:szCs w:val="28"/>
        </w:rPr>
        <w:t>并</w:t>
      </w:r>
      <w:r>
        <w:rPr>
          <w:rFonts w:asciiTheme="minorEastAsia" w:eastAsiaTheme="minorEastAsia" w:hAnsiTheme="minorEastAsia" w:hint="eastAsia"/>
          <w:sz w:val="28"/>
          <w:szCs w:val="28"/>
        </w:rPr>
        <w:t>从</w:t>
      </w:r>
      <w:r>
        <w:rPr>
          <w:rFonts w:asciiTheme="minorEastAsia" w:eastAsiaTheme="minorEastAsia" w:hAnsiTheme="minorEastAsia"/>
          <w:sz w:val="28"/>
          <w:szCs w:val="28"/>
        </w:rPr>
        <w:t>招标方</w:t>
      </w:r>
      <w:r w:rsidR="009A20E1" w:rsidRPr="000C4AF0">
        <w:rPr>
          <w:rFonts w:asciiTheme="minorEastAsia" w:eastAsiaTheme="minorEastAsia" w:hAnsiTheme="minorEastAsia" w:hint="eastAsia"/>
          <w:sz w:val="28"/>
          <w:szCs w:val="28"/>
        </w:rPr>
        <w:t>领取招标文件</w:t>
      </w:r>
      <w:r>
        <w:rPr>
          <w:rFonts w:asciiTheme="minorEastAsia" w:eastAsiaTheme="minorEastAsia" w:hAnsiTheme="minorEastAsia" w:hint="eastAsia"/>
          <w:sz w:val="28"/>
          <w:szCs w:val="28"/>
        </w:rPr>
        <w:t>后</w:t>
      </w:r>
      <w:r w:rsidR="009A20E1" w:rsidRPr="000C4AF0">
        <w:rPr>
          <w:rFonts w:asciiTheme="minorEastAsia" w:eastAsiaTheme="minorEastAsia" w:hAnsiTheme="minorEastAsia" w:hint="eastAsia"/>
          <w:sz w:val="28"/>
          <w:szCs w:val="28"/>
        </w:rPr>
        <w:t>3天内（不含法定节假日）交招标单位。</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2</w:t>
      </w:r>
      <w:r w:rsidR="009A20E1">
        <w:rPr>
          <w:rFonts w:asciiTheme="minorEastAsia" w:eastAsiaTheme="minorEastAsia" w:hAnsiTheme="minorEastAsia"/>
          <w:sz w:val="28"/>
          <w:szCs w:val="28"/>
        </w:rPr>
        <w:t>.</w:t>
      </w:r>
      <w:r w:rsidR="009A20E1" w:rsidRPr="000C4AF0">
        <w:rPr>
          <w:rFonts w:asciiTheme="minorEastAsia" w:eastAsiaTheme="minorEastAsia" w:hAnsiTheme="minorEastAsia" w:hint="eastAsia"/>
          <w:sz w:val="28"/>
          <w:szCs w:val="28"/>
        </w:rPr>
        <w:t>投标保证金必须从投标单位基本账户转出或汇出，不得以个人名义或其它公司的名义交纳。采用同城转账、异地电汇方式汇款至：</w:t>
      </w:r>
    </w:p>
    <w:p w:rsidR="009A20E1" w:rsidRPr="000C4AF0" w:rsidRDefault="009A20E1" w:rsidP="009A20E1">
      <w:pPr>
        <w:spacing w:line="600" w:lineRule="exact"/>
        <w:rPr>
          <w:rFonts w:asciiTheme="minorEastAsia" w:eastAsiaTheme="minorEastAsia" w:hAnsiTheme="minorEastAsia"/>
          <w:sz w:val="28"/>
          <w:szCs w:val="28"/>
        </w:rPr>
      </w:pPr>
      <w:r w:rsidRPr="000C4AF0">
        <w:rPr>
          <w:rFonts w:asciiTheme="minorEastAsia" w:eastAsiaTheme="minorEastAsia" w:hAnsiTheme="minorEastAsia" w:hint="eastAsia"/>
          <w:sz w:val="28"/>
          <w:szCs w:val="28"/>
        </w:rPr>
        <w:t>户  名：</w:t>
      </w:r>
      <w:r w:rsidR="008C32D1">
        <w:rPr>
          <w:rFonts w:asciiTheme="minorEastAsia" w:eastAsiaTheme="minorEastAsia" w:hAnsiTheme="minorEastAsia" w:hint="eastAsia"/>
          <w:sz w:val="28"/>
          <w:szCs w:val="28"/>
        </w:rPr>
        <w:t>精英集团有限公司</w:t>
      </w:r>
    </w:p>
    <w:p w:rsidR="009A20E1" w:rsidRPr="000C4AF0" w:rsidRDefault="009A20E1" w:rsidP="009A20E1">
      <w:pPr>
        <w:spacing w:line="600" w:lineRule="exact"/>
        <w:rPr>
          <w:rFonts w:asciiTheme="minorEastAsia" w:eastAsiaTheme="minorEastAsia" w:hAnsiTheme="minorEastAsia"/>
          <w:sz w:val="28"/>
          <w:szCs w:val="28"/>
        </w:rPr>
      </w:pPr>
      <w:r w:rsidRPr="000C4AF0">
        <w:rPr>
          <w:rFonts w:asciiTheme="minorEastAsia" w:eastAsiaTheme="minorEastAsia" w:hAnsiTheme="minorEastAsia" w:hint="eastAsia"/>
          <w:sz w:val="28"/>
          <w:szCs w:val="28"/>
        </w:rPr>
        <w:t>开户行：</w:t>
      </w:r>
      <w:r w:rsidR="008C32D1" w:rsidRPr="008C32D1">
        <w:rPr>
          <w:rFonts w:asciiTheme="minorEastAsia" w:eastAsiaTheme="minorEastAsia" w:hAnsiTheme="minorEastAsia" w:hint="eastAsia"/>
          <w:sz w:val="28"/>
          <w:szCs w:val="28"/>
        </w:rPr>
        <w:t>华夏银行石家庄建设南大街支行</w:t>
      </w:r>
      <w:bookmarkStart w:id="1" w:name="_GoBack"/>
      <w:bookmarkEnd w:id="1"/>
    </w:p>
    <w:p w:rsidR="009A20E1" w:rsidRPr="000C4AF0" w:rsidRDefault="009A20E1" w:rsidP="009A20E1">
      <w:pPr>
        <w:spacing w:line="600" w:lineRule="exact"/>
        <w:rPr>
          <w:rFonts w:asciiTheme="minorEastAsia" w:eastAsiaTheme="minorEastAsia" w:hAnsiTheme="minorEastAsia"/>
          <w:sz w:val="28"/>
          <w:szCs w:val="28"/>
        </w:rPr>
      </w:pPr>
      <w:r w:rsidRPr="000C4AF0">
        <w:rPr>
          <w:rFonts w:asciiTheme="minorEastAsia" w:eastAsiaTheme="minorEastAsia" w:hAnsiTheme="minorEastAsia" w:hint="eastAsia"/>
          <w:sz w:val="28"/>
          <w:szCs w:val="28"/>
        </w:rPr>
        <w:t>帐  号：</w:t>
      </w:r>
      <w:r w:rsidR="008C32D1" w:rsidRPr="008C32D1">
        <w:rPr>
          <w:rFonts w:asciiTheme="minorEastAsia" w:eastAsiaTheme="minorEastAsia" w:hAnsiTheme="minorEastAsia" w:hint="eastAsia"/>
          <w:sz w:val="28"/>
          <w:szCs w:val="28"/>
        </w:rPr>
        <w:t>4730900001801900003033</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3</w:t>
      </w:r>
      <w:r w:rsidR="009A20E1">
        <w:rPr>
          <w:rFonts w:asciiTheme="minorEastAsia" w:eastAsiaTheme="minorEastAsia" w:hAnsiTheme="minorEastAsia"/>
          <w:sz w:val="28"/>
          <w:szCs w:val="28"/>
        </w:rPr>
        <w:t>.</w:t>
      </w:r>
      <w:r w:rsidR="009A20E1" w:rsidRPr="000C4AF0">
        <w:rPr>
          <w:rFonts w:asciiTheme="minorEastAsia" w:eastAsiaTheme="minorEastAsia" w:hAnsiTheme="minorEastAsia" w:hint="eastAsia"/>
          <w:sz w:val="28"/>
          <w:szCs w:val="28"/>
        </w:rPr>
        <w:t>投标单位缴纳投标保证金后在开标前将付款凭证复印件或扫描件交至</w:t>
      </w:r>
      <w:r>
        <w:rPr>
          <w:rFonts w:asciiTheme="minorEastAsia" w:eastAsiaTheme="minorEastAsia" w:hAnsiTheme="minorEastAsia" w:hint="eastAsia"/>
          <w:sz w:val="28"/>
          <w:szCs w:val="28"/>
        </w:rPr>
        <w:t>精英集团</w:t>
      </w:r>
      <w:r w:rsidR="009A20E1" w:rsidRPr="000C4AF0">
        <w:rPr>
          <w:rFonts w:asciiTheme="minorEastAsia" w:eastAsiaTheme="minorEastAsia" w:hAnsiTheme="minorEastAsia" w:hint="eastAsia"/>
          <w:sz w:val="28"/>
          <w:szCs w:val="28"/>
        </w:rPr>
        <w:t>办公室。</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4</w:t>
      </w:r>
      <w:r w:rsidR="009A20E1">
        <w:rPr>
          <w:rFonts w:asciiTheme="minorEastAsia" w:eastAsiaTheme="minorEastAsia" w:hAnsiTheme="minorEastAsia"/>
          <w:sz w:val="28"/>
          <w:szCs w:val="28"/>
        </w:rPr>
        <w:t>.</w:t>
      </w:r>
      <w:r w:rsidR="009A20E1" w:rsidRPr="000C4AF0">
        <w:rPr>
          <w:rFonts w:asciiTheme="minorEastAsia" w:eastAsiaTheme="minorEastAsia" w:hAnsiTheme="minorEastAsia" w:hint="eastAsia"/>
          <w:sz w:val="28"/>
          <w:szCs w:val="28"/>
        </w:rPr>
        <w:t>投标单位应如期、足额交纳保证金，在开标验证时，由监标人和评标专家核查投标保证金银行进帐单凭证（本进帐单由招标单位提供），对于非因招标单位原因，未能提供银行进帐单凭证或凭证数额与规定数额不相符的，将视为不响应招标文件而拒绝其投标。</w:t>
      </w:r>
    </w:p>
    <w:p w:rsidR="009A20E1" w:rsidRPr="000B4B48" w:rsidRDefault="00DB5B7B" w:rsidP="009A20E1">
      <w:pPr>
        <w:spacing w:line="600" w:lineRule="exact"/>
        <w:rPr>
          <w:rFonts w:asciiTheme="minorEastAsia" w:eastAsiaTheme="minorEastAsia" w:hAnsiTheme="minorEastAsia"/>
          <w:b/>
          <w:sz w:val="28"/>
          <w:szCs w:val="28"/>
        </w:rPr>
      </w:pPr>
      <w:r>
        <w:rPr>
          <w:rFonts w:asciiTheme="minorEastAsia" w:eastAsiaTheme="minorEastAsia" w:hAnsiTheme="minorEastAsia"/>
          <w:b/>
          <w:sz w:val="28"/>
          <w:szCs w:val="28"/>
        </w:rPr>
        <w:t>5</w:t>
      </w:r>
      <w:r w:rsidR="009A20E1" w:rsidRPr="000B4B48">
        <w:rPr>
          <w:rFonts w:asciiTheme="minorEastAsia" w:eastAsiaTheme="minorEastAsia" w:hAnsiTheme="minorEastAsia"/>
          <w:b/>
          <w:sz w:val="28"/>
          <w:szCs w:val="28"/>
        </w:rPr>
        <w:t>.</w:t>
      </w:r>
      <w:r w:rsidR="009A20E1" w:rsidRPr="000B4B48">
        <w:rPr>
          <w:rFonts w:asciiTheme="minorEastAsia" w:eastAsiaTheme="minorEastAsia" w:hAnsiTheme="minorEastAsia" w:hint="eastAsia"/>
          <w:b/>
          <w:sz w:val="28"/>
          <w:szCs w:val="28"/>
        </w:rPr>
        <w:t>如投标单位在投标时有下列情况之一时，将被扣罚全部投标保证金：</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A20E1" w:rsidRPr="000C4AF0">
        <w:rPr>
          <w:rFonts w:asciiTheme="minorEastAsia" w:eastAsiaTheme="minorEastAsia" w:hAnsiTheme="minorEastAsia" w:hint="eastAsia"/>
          <w:sz w:val="28"/>
          <w:szCs w:val="28"/>
        </w:rPr>
        <w:t xml:space="preserve">在投标截止日期没有送交投标文件的； </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9A20E1" w:rsidRPr="000C4AF0">
        <w:rPr>
          <w:rFonts w:asciiTheme="minorEastAsia" w:eastAsiaTheme="minorEastAsia" w:hAnsiTheme="minorEastAsia" w:hint="eastAsia"/>
          <w:sz w:val="28"/>
          <w:szCs w:val="28"/>
        </w:rPr>
        <w:t>投标单位在开标前退出投标，或在评标过程中弃标的；</w:t>
      </w:r>
    </w:p>
    <w:p w:rsidR="009A20E1" w:rsidRPr="00FE0360" w:rsidRDefault="00DB5B7B" w:rsidP="009A20E1">
      <w:pPr>
        <w:spacing w:line="6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9A20E1" w:rsidRPr="00FE0360">
        <w:rPr>
          <w:rFonts w:asciiTheme="minorEastAsia" w:eastAsiaTheme="minorEastAsia" w:hAnsiTheme="minorEastAsia" w:hint="eastAsia"/>
          <w:b/>
          <w:sz w:val="28"/>
          <w:szCs w:val="28"/>
        </w:rPr>
        <w:t>投标单位法定代表人或授权代理人未参加开标会议，或参加开标会议但无有效证件的，或虽到会但迟到15分钟以上的；</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9A20E1" w:rsidRPr="000C4AF0">
        <w:rPr>
          <w:rFonts w:asciiTheme="minorEastAsia" w:eastAsiaTheme="minorEastAsia" w:hAnsiTheme="minorEastAsia" w:hint="eastAsia"/>
          <w:sz w:val="28"/>
          <w:szCs w:val="28"/>
        </w:rPr>
        <w:t>在评标过程中，评标委员会发现投标单位以他人的名义投标、串通投标、以行贿手段谋取中标或者以其它弄虚作假方式投标的；</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9A20E1" w:rsidRPr="000C4AF0">
        <w:rPr>
          <w:rFonts w:asciiTheme="minorEastAsia" w:eastAsiaTheme="minorEastAsia" w:hAnsiTheme="minorEastAsia" w:hint="eastAsia"/>
          <w:sz w:val="28"/>
          <w:szCs w:val="28"/>
        </w:rPr>
        <w:t>在评标会结束后，非招标人原因，中标单位放弃中标的；</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9A20E1" w:rsidRPr="000C4AF0">
        <w:rPr>
          <w:rFonts w:asciiTheme="minorEastAsia" w:eastAsiaTheme="minorEastAsia" w:hAnsiTheme="minorEastAsia" w:hint="eastAsia"/>
          <w:sz w:val="28"/>
          <w:szCs w:val="28"/>
        </w:rPr>
        <w:t>不按规定时限、全额提交履约保证金的；</w:t>
      </w:r>
    </w:p>
    <w:p w:rsidR="009A20E1"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9A20E1" w:rsidRPr="000C4AF0">
        <w:rPr>
          <w:rFonts w:asciiTheme="minorEastAsia" w:eastAsiaTheme="minorEastAsia" w:hAnsiTheme="minorEastAsia" w:hint="eastAsia"/>
          <w:sz w:val="28"/>
          <w:szCs w:val="28"/>
        </w:rPr>
        <w:t>中标人未在投标有效期限签署合同协议的</w:t>
      </w:r>
      <w:r>
        <w:rPr>
          <w:rFonts w:asciiTheme="minorEastAsia" w:eastAsiaTheme="minorEastAsia" w:hAnsiTheme="minorEastAsia" w:hint="eastAsia"/>
          <w:sz w:val="28"/>
          <w:szCs w:val="28"/>
        </w:rPr>
        <w:t>。</w:t>
      </w:r>
    </w:p>
    <w:p w:rsidR="00BB1738" w:rsidRDefault="00BB1738" w:rsidP="00BB1738">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6.</w:t>
      </w:r>
      <w:r w:rsidRPr="00BB1738">
        <w:rPr>
          <w:rFonts w:asciiTheme="minorEastAsia" w:eastAsiaTheme="minorEastAsia" w:hAnsiTheme="minorEastAsia" w:hint="eastAsia"/>
          <w:sz w:val="28"/>
          <w:szCs w:val="28"/>
        </w:rPr>
        <w:t>保证金</w:t>
      </w:r>
      <w:r w:rsidRPr="00BB1738">
        <w:rPr>
          <w:rFonts w:asciiTheme="minorEastAsia" w:eastAsiaTheme="minorEastAsia" w:hAnsiTheme="minorEastAsia"/>
          <w:sz w:val="28"/>
          <w:szCs w:val="28"/>
        </w:rPr>
        <w:t>退还</w:t>
      </w:r>
    </w:p>
    <w:p w:rsidR="00BB1738" w:rsidRPr="00BB1738" w:rsidRDefault="00BB1738" w:rsidP="00BB1738">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BB1738">
        <w:rPr>
          <w:rFonts w:asciiTheme="minorEastAsia" w:eastAsiaTheme="minorEastAsia" w:hAnsiTheme="minorEastAsia" w:hint="eastAsia"/>
          <w:sz w:val="28"/>
          <w:szCs w:val="28"/>
        </w:rPr>
        <w:t>中标方的投标保证金在中标方与招标方签订合同</w:t>
      </w:r>
      <w:r>
        <w:rPr>
          <w:rFonts w:asciiTheme="minorEastAsia" w:eastAsiaTheme="minorEastAsia" w:hAnsiTheme="minorEastAsia" w:hint="eastAsia"/>
          <w:sz w:val="28"/>
          <w:szCs w:val="28"/>
        </w:rPr>
        <w:t>后转为</w:t>
      </w:r>
      <w:r w:rsidRPr="00BB1738">
        <w:rPr>
          <w:rFonts w:asciiTheme="minorEastAsia" w:eastAsiaTheme="minorEastAsia" w:hAnsiTheme="minorEastAsia" w:hint="eastAsia"/>
          <w:sz w:val="28"/>
          <w:szCs w:val="28"/>
        </w:rPr>
        <w:t>履约保证金后，</w:t>
      </w:r>
      <w:r w:rsidR="00D366A1">
        <w:rPr>
          <w:rFonts w:asciiTheme="minorEastAsia" w:eastAsiaTheme="minorEastAsia" w:hAnsiTheme="minorEastAsia" w:hint="eastAsia"/>
          <w:sz w:val="28"/>
          <w:szCs w:val="28"/>
        </w:rPr>
        <w:t>待工程结束</w:t>
      </w:r>
      <w:r w:rsidR="00D366A1">
        <w:rPr>
          <w:rFonts w:asciiTheme="minorEastAsia" w:eastAsiaTheme="minorEastAsia" w:hAnsiTheme="minorEastAsia"/>
          <w:sz w:val="28"/>
          <w:szCs w:val="28"/>
        </w:rPr>
        <w:t>，招标方</w:t>
      </w:r>
      <w:r>
        <w:rPr>
          <w:rFonts w:asciiTheme="minorEastAsia" w:eastAsiaTheme="minorEastAsia" w:hAnsiTheme="minorEastAsia" w:hint="eastAsia"/>
          <w:sz w:val="28"/>
          <w:szCs w:val="28"/>
        </w:rPr>
        <w:t>验收合格后</w:t>
      </w:r>
      <w:r w:rsidRPr="00BB1738">
        <w:rPr>
          <w:rFonts w:asciiTheme="minorEastAsia" w:eastAsiaTheme="minorEastAsia" w:hAnsiTheme="minorEastAsia" w:hint="eastAsia"/>
          <w:sz w:val="28"/>
          <w:szCs w:val="28"/>
        </w:rPr>
        <w:t>10个工作日内无息退还。</w:t>
      </w:r>
    </w:p>
    <w:p w:rsidR="00BB1738" w:rsidRPr="00BB1738" w:rsidRDefault="00BB1738" w:rsidP="00BB1738">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BB1738">
        <w:rPr>
          <w:rFonts w:asciiTheme="minorEastAsia" w:eastAsiaTheme="minorEastAsia" w:hAnsiTheme="minorEastAsia" w:hint="eastAsia"/>
          <w:sz w:val="28"/>
          <w:szCs w:val="28"/>
        </w:rPr>
        <w:t>未中标方的投标保证金在中标方与招标方签订的合同生效后10个工作日内无息退还。</w:t>
      </w:r>
    </w:p>
    <w:p w:rsidR="00BB1738" w:rsidRPr="00BB1738" w:rsidRDefault="00BB1738" w:rsidP="009A20E1">
      <w:pPr>
        <w:spacing w:line="600" w:lineRule="exact"/>
        <w:ind w:firstLineChars="200" w:firstLine="560"/>
        <w:rPr>
          <w:rFonts w:asciiTheme="minorEastAsia" w:eastAsiaTheme="minorEastAsia" w:hAnsiTheme="minorEastAsia"/>
          <w:sz w:val="28"/>
          <w:szCs w:val="28"/>
        </w:rPr>
      </w:pPr>
    </w:p>
    <w:p w:rsidR="00F528D5" w:rsidRPr="00D86B37" w:rsidRDefault="00F528D5" w:rsidP="00A43125">
      <w:pPr>
        <w:spacing w:line="240" w:lineRule="auto"/>
        <w:jc w:val="left"/>
      </w:pPr>
    </w:p>
    <w:sectPr w:rsidR="00F528D5" w:rsidRPr="00D86B37" w:rsidSect="00A43125">
      <w:pgSz w:w="11906" w:h="16838"/>
      <w:pgMar w:top="567" w:right="1797" w:bottom="567"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84" w:rsidRDefault="00384084" w:rsidP="009A20E1">
      <w:pPr>
        <w:spacing w:line="240" w:lineRule="auto"/>
      </w:pPr>
      <w:r>
        <w:separator/>
      </w:r>
    </w:p>
  </w:endnote>
  <w:endnote w:type="continuationSeparator" w:id="0">
    <w:p w:rsidR="00384084" w:rsidRDefault="00384084" w:rsidP="009A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84" w:rsidRDefault="00384084" w:rsidP="009A20E1">
      <w:pPr>
        <w:spacing w:line="240" w:lineRule="auto"/>
      </w:pPr>
      <w:r>
        <w:separator/>
      </w:r>
    </w:p>
  </w:footnote>
  <w:footnote w:type="continuationSeparator" w:id="0">
    <w:p w:rsidR="00384084" w:rsidRDefault="00384084" w:rsidP="009A20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45"/>
    <w:rsid w:val="001B5AE1"/>
    <w:rsid w:val="0021539D"/>
    <w:rsid w:val="002C67B0"/>
    <w:rsid w:val="00384084"/>
    <w:rsid w:val="003C262D"/>
    <w:rsid w:val="003F5B45"/>
    <w:rsid w:val="005F7D15"/>
    <w:rsid w:val="006966F1"/>
    <w:rsid w:val="00876E16"/>
    <w:rsid w:val="008C32D1"/>
    <w:rsid w:val="009A20E1"/>
    <w:rsid w:val="00A43125"/>
    <w:rsid w:val="00BB1738"/>
    <w:rsid w:val="00D366A1"/>
    <w:rsid w:val="00D86B37"/>
    <w:rsid w:val="00DB5B7B"/>
    <w:rsid w:val="00F528D5"/>
    <w:rsid w:val="00FD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01E8A-C211-4E9E-AE13-5FBE852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E1"/>
    <w:pPr>
      <w:spacing w:line="360" w:lineRule="auto"/>
      <w:jc w:val="both"/>
    </w:pPr>
    <w:rPr>
      <w:rFonts w:ascii="Arial" w:eastAsia="宋体" w:hAnsi="Arial" w:cs="Times New Roman"/>
      <w:kern w:val="0"/>
      <w:sz w:val="24"/>
      <w:szCs w:val="20"/>
    </w:rPr>
  </w:style>
  <w:style w:type="paragraph" w:styleId="3">
    <w:name w:val="heading 3"/>
    <w:aliases w:val="h3,HeadC,H3,l3,CT,Heading 3 - old,level_3,PIM 3,Level 3 Head,3rd level,sect1.2.3,prop3,3heading,heading 3,Heading 31,1.1.1 Heading 3,Fab-3,Bold Head,bh,sect1.2.31,sect1.2.32,sect1.2.311,sect1.2.33,sect1.2.312,BOD 0,heading 3TOC,1.1.1,h31,heading 31"/>
    <w:basedOn w:val="a"/>
    <w:next w:val="a"/>
    <w:link w:val="3Char"/>
    <w:autoRedefine/>
    <w:qFormat/>
    <w:rsid w:val="00DB5B7B"/>
    <w:pPr>
      <w:keepNext/>
      <w:keepLines/>
      <w:spacing w:before="160" w:after="160"/>
      <w:jc w:val="center"/>
      <w:outlineLvl w:val="2"/>
    </w:pPr>
    <w:rPr>
      <w:rFonts w:asciiTheme="minorEastAsia" w:eastAsiaTheme="minorEastAsia" w:hAnsiTheme="minorEastAsia"/>
      <w:b/>
      <w:bCs/>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0E1"/>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A20E1"/>
    <w:rPr>
      <w:sz w:val="18"/>
      <w:szCs w:val="18"/>
    </w:rPr>
  </w:style>
  <w:style w:type="paragraph" w:styleId="a4">
    <w:name w:val="footer"/>
    <w:basedOn w:val="a"/>
    <w:link w:val="Char0"/>
    <w:uiPriority w:val="99"/>
    <w:unhideWhenUsed/>
    <w:rsid w:val="009A20E1"/>
    <w:pPr>
      <w:widowControl w:val="0"/>
      <w:tabs>
        <w:tab w:val="center" w:pos="4153"/>
        <w:tab w:val="right" w:pos="8306"/>
      </w:tabs>
      <w:snapToGrid w:val="0"/>
      <w:spacing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9A20E1"/>
    <w:rPr>
      <w:sz w:val="18"/>
      <w:szCs w:val="18"/>
    </w:rPr>
  </w:style>
  <w:style w:type="character" w:customStyle="1" w:styleId="3Char">
    <w:name w:val="标题 3 Char"/>
    <w:aliases w:val="h3 Char,HeadC Char,H3 Char,l3 Char,CT Char,Heading 3 - old Char,level_3 Char,PIM 3 Char,Level 3 Head Char,3rd level Char,sect1.2.3 Char,prop3 Char,3heading Char,heading 3 Char,Heading 31 Char,1.1.1 Heading 3 Char,Fab-3 Char,Bold Head Char"/>
    <w:basedOn w:val="a0"/>
    <w:link w:val="3"/>
    <w:rsid w:val="00DB5B7B"/>
    <w:rPr>
      <w:rFonts w:asciiTheme="minorEastAsia" w:hAnsiTheme="minorEastAsia" w:cs="Times New Roman"/>
      <w:b/>
      <w:bCs/>
      <w:kern w:val="0"/>
      <w:sz w:val="40"/>
      <w:szCs w:val="32"/>
    </w:rPr>
  </w:style>
  <w:style w:type="paragraph" w:styleId="a5">
    <w:name w:val="Balloon Text"/>
    <w:basedOn w:val="a"/>
    <w:link w:val="Char1"/>
    <w:uiPriority w:val="99"/>
    <w:semiHidden/>
    <w:unhideWhenUsed/>
    <w:rsid w:val="001B5AE1"/>
    <w:pPr>
      <w:spacing w:line="240" w:lineRule="auto"/>
    </w:pPr>
    <w:rPr>
      <w:sz w:val="18"/>
      <w:szCs w:val="18"/>
    </w:rPr>
  </w:style>
  <w:style w:type="character" w:customStyle="1" w:styleId="Char1">
    <w:name w:val="批注框文本 Char"/>
    <w:basedOn w:val="a0"/>
    <w:link w:val="a5"/>
    <w:uiPriority w:val="99"/>
    <w:semiHidden/>
    <w:rsid w:val="001B5AE1"/>
    <w:rPr>
      <w:rFonts w:ascii="Arial" w:eastAsia="宋体"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5443">
      <w:bodyDiv w:val="1"/>
      <w:marLeft w:val="0"/>
      <w:marRight w:val="0"/>
      <w:marTop w:val="0"/>
      <w:marBottom w:val="0"/>
      <w:divBdr>
        <w:top w:val="none" w:sz="0" w:space="0" w:color="auto"/>
        <w:left w:val="none" w:sz="0" w:space="0" w:color="auto"/>
        <w:bottom w:val="none" w:sz="0" w:space="0" w:color="auto"/>
        <w:right w:val="none" w:sz="0" w:space="0" w:color="auto"/>
      </w:divBdr>
      <w:divsChild>
        <w:div w:id="13612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B5F9-4115-4681-91BE-379A687F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113</Words>
  <Characters>648</Characters>
  <Application>Microsoft Office Word</Application>
  <DocSecurity>0</DocSecurity>
  <Lines>5</Lines>
  <Paragraphs>1</Paragraphs>
  <ScaleCrop>false</ScaleCrop>
  <Company>China</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cp:lastPrinted>2017-07-10T23:32:00Z</cp:lastPrinted>
  <dcterms:created xsi:type="dcterms:W3CDTF">2017-07-10T08:32:00Z</dcterms:created>
  <dcterms:modified xsi:type="dcterms:W3CDTF">2020-07-31T07:55:00Z</dcterms:modified>
</cp:coreProperties>
</file>